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90" w:rsidRDefault="000C6690" w:rsidP="00847872">
      <w:pPr>
        <w:ind w:left="36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Шауцукова</w:t>
      </w:r>
      <w:proofErr w:type="spellEnd"/>
      <w:r>
        <w:rPr>
          <w:b/>
          <w:sz w:val="28"/>
          <w:szCs w:val="28"/>
        </w:rPr>
        <w:t xml:space="preserve"> Людмила </w:t>
      </w:r>
      <w:proofErr w:type="spellStart"/>
      <w:r>
        <w:rPr>
          <w:b/>
          <w:sz w:val="28"/>
          <w:szCs w:val="28"/>
        </w:rPr>
        <w:t>Хажсетовна</w:t>
      </w:r>
      <w:proofErr w:type="spellEnd"/>
      <w:r>
        <w:rPr>
          <w:b/>
          <w:sz w:val="28"/>
          <w:szCs w:val="28"/>
        </w:rPr>
        <w:t xml:space="preserve"> </w:t>
      </w:r>
    </w:p>
    <w:p w:rsidR="000C6690" w:rsidRDefault="000C6690" w:rsidP="00847872">
      <w:pPr>
        <w:ind w:left="360"/>
        <w:jc w:val="center"/>
        <w:rPr>
          <w:sz w:val="28"/>
          <w:szCs w:val="28"/>
        </w:rPr>
      </w:pP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Скорбный лист Пушкина. // Мат.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посвященной 200-летию А.С.Пушкина – Нальчик: КБГИГИ, 2000г. с. 32-35.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Поэма «Кавказский пленник» А.С.Пушкина в свете проблем художественной интерпретации современного гуманитарного знания. // Мат.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посвященной 200-летию А.С.Пушкина. – Нальчик: КБГИГИ, 2000г. с. 47-52.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 проблеме интерпретации классического произведения в контексте современного гуманитарного знания. //  Проблемы национальной культуры на рубеже тысячелетий: поиски и решения: Тезисы докладов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– Нальчик, 2001г. с. 17-19.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Российское </w:t>
      </w:r>
      <w:proofErr w:type="spellStart"/>
      <w:r>
        <w:rPr>
          <w:sz w:val="28"/>
          <w:szCs w:val="28"/>
        </w:rPr>
        <w:t>цивилизационное</w:t>
      </w:r>
      <w:proofErr w:type="spellEnd"/>
      <w:r>
        <w:rPr>
          <w:sz w:val="28"/>
          <w:szCs w:val="28"/>
        </w:rPr>
        <w:t xml:space="preserve"> пространство: кавказские  измерения. // Вопросы культурологии. 2001г. №8. с. 55-59.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Проблема любви и нравственного долга в русской классической литературе. //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славянские чтения в Кабардино-Балкарии. </w:t>
      </w:r>
      <w:proofErr w:type="spellStart"/>
      <w:r>
        <w:rPr>
          <w:sz w:val="28"/>
          <w:szCs w:val="28"/>
        </w:rPr>
        <w:t>Мат.научн.-практ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– Нальчик: Эльбрус, 2004г. с. 136-141.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Традиции и инновации в современной культурной политике. Духовное воспитание как фактор интерпретации образования, культуры и науки. // Мат.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М.,изд</w:t>
      </w:r>
      <w:proofErr w:type="spellEnd"/>
      <w:r>
        <w:rPr>
          <w:sz w:val="28"/>
          <w:szCs w:val="28"/>
        </w:rPr>
        <w:t>. ЦГУ. 2004г. с. 28-32.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>Глобализация и современная культурная политика КБР. «Кавказ через призму тысячелетий. Парадигмы культуры». // Материалы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ервой </w:t>
      </w:r>
      <w:proofErr w:type="spellStart"/>
      <w:r>
        <w:rPr>
          <w:sz w:val="28"/>
          <w:szCs w:val="28"/>
        </w:rPr>
        <w:t>муждународнй</w:t>
      </w:r>
      <w:proofErr w:type="spellEnd"/>
      <w:r>
        <w:rPr>
          <w:sz w:val="28"/>
          <w:szCs w:val="28"/>
        </w:rPr>
        <w:t xml:space="preserve"> научно-практической конференции. Нальчик: СКГИИ, 2004г. с. 211-214.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Глобализация и современная культурная политика КБР. // СКГИИ // Кавказ </w:t>
      </w:r>
      <w:proofErr w:type="spellStart"/>
      <w:r>
        <w:rPr>
          <w:sz w:val="28"/>
          <w:szCs w:val="28"/>
        </w:rPr>
        <w:t>скозь</w:t>
      </w:r>
      <w:proofErr w:type="spellEnd"/>
      <w:r>
        <w:rPr>
          <w:sz w:val="28"/>
          <w:szCs w:val="28"/>
        </w:rPr>
        <w:t xml:space="preserve"> призму тысячелетий. Парадигмы культуры. Мат.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международной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(10-13 мая 2004г.). – Нальчик. </w:t>
      </w:r>
      <w:proofErr w:type="spellStart"/>
      <w:r>
        <w:rPr>
          <w:sz w:val="28"/>
          <w:szCs w:val="28"/>
        </w:rPr>
        <w:t>Полиграфсервис</w:t>
      </w:r>
      <w:proofErr w:type="spellEnd"/>
      <w:r>
        <w:rPr>
          <w:sz w:val="28"/>
          <w:szCs w:val="28"/>
        </w:rPr>
        <w:t xml:space="preserve"> «Т»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211-214.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Категория счастья в этической системе адыгского мыслителя </w:t>
      </w:r>
      <w:r>
        <w:rPr>
          <w:sz w:val="28"/>
          <w:szCs w:val="28"/>
          <w:lang w:val="en-US"/>
        </w:rPr>
        <w:t>XVIII</w:t>
      </w:r>
      <w:r w:rsidRPr="00847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>.  // «Культурная жизнь юга России». – Краснодар, 2005г. с. 72-79.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Категория счастья в этической системе адыгского мыслителя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века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>. // Литературная Кабардино-Балкария №3, 2005г. с. 194-200.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Проблема счастья в этике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// Культурная жизнь Юга России №2, 2005г. с. 72-79.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Эстетика света и тени в традиционной культуре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>. // Литературная Кабардино-Балкария №2, 2006г. с. 81-87.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Этическая категория счастья в адыгском песенном эпосе. // Русский язык и межкультурная коммуникация. Научные труды </w:t>
      </w:r>
      <w:r>
        <w:rPr>
          <w:sz w:val="28"/>
          <w:szCs w:val="28"/>
        </w:rPr>
        <w:lastRenderedPageBreak/>
        <w:t>Пятигорского государственного лингвистического университета. – Пятигорск, изд. ПГЛУ 2006г. с. 160-169.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О некоторых аспектах интерпретации художественного текста в проблемном поле современного гуманитарного знания. // Мат.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 xml:space="preserve">. 120-летию со дня рождения </w:t>
      </w:r>
      <w:proofErr w:type="spellStart"/>
      <w:r>
        <w:rPr>
          <w:sz w:val="28"/>
          <w:szCs w:val="28"/>
        </w:rPr>
        <w:t>Б.А.Альборова</w:t>
      </w:r>
      <w:proofErr w:type="spellEnd"/>
      <w:r>
        <w:rPr>
          <w:sz w:val="28"/>
          <w:szCs w:val="28"/>
        </w:rPr>
        <w:t>. – Владикавказ, 2006г. с. 135-139.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 вопросу о глобализации и современной культурной политике народов Северного Кавказа. // Мат.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посв</w:t>
      </w:r>
      <w:proofErr w:type="spellEnd"/>
      <w:r>
        <w:rPr>
          <w:sz w:val="28"/>
          <w:szCs w:val="28"/>
        </w:rPr>
        <w:t xml:space="preserve">. 120-летию со дня рождения </w:t>
      </w:r>
      <w:proofErr w:type="spellStart"/>
      <w:r>
        <w:rPr>
          <w:sz w:val="28"/>
          <w:szCs w:val="28"/>
        </w:rPr>
        <w:t>Б.А.Альборова</w:t>
      </w:r>
      <w:proofErr w:type="spellEnd"/>
      <w:r>
        <w:rPr>
          <w:sz w:val="28"/>
          <w:szCs w:val="28"/>
        </w:rPr>
        <w:t>. – Владикавказ, 2006г. с. 55-59.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proofErr w:type="spellStart"/>
      <w:r>
        <w:rPr>
          <w:sz w:val="28"/>
          <w:szCs w:val="28"/>
        </w:rPr>
        <w:t>Смысложизненные</w:t>
      </w:r>
      <w:proofErr w:type="spellEnd"/>
      <w:r>
        <w:rPr>
          <w:sz w:val="28"/>
          <w:szCs w:val="28"/>
        </w:rPr>
        <w:t xml:space="preserve"> ценности в адыгском песенном фольклоре. // Мат. международной </w:t>
      </w:r>
      <w:proofErr w:type="spellStart"/>
      <w:r>
        <w:rPr>
          <w:sz w:val="28"/>
          <w:szCs w:val="28"/>
        </w:rPr>
        <w:t>науч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«Проблемы музыкального фольклора». –  Махачкала,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</w:t>
        </w:r>
        <w:r>
          <w:rPr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с. 84-93.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Этноэтический</w:t>
      </w:r>
      <w:proofErr w:type="spellEnd"/>
      <w:r>
        <w:rPr>
          <w:sz w:val="28"/>
          <w:szCs w:val="28"/>
        </w:rPr>
        <w:t xml:space="preserve"> аспект адыгской народной песни. // Материалы Всероссийской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«Социальные проблемы Кавказского региона в контексте глобализации». – Нальчик, 2007г.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>Молодежь и массовая культура: современный взгляд. // Сборник ст. «Молодежь 21 века – диалог поколений». – Нальчик, 2007. ИПК КБГУ. С. 92-96.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Пушкинский те</w:t>
      </w:r>
      <w:proofErr w:type="gramStart"/>
      <w:r>
        <w:rPr>
          <w:sz w:val="28"/>
          <w:szCs w:val="28"/>
        </w:rPr>
        <w:t>кст в пр</w:t>
      </w:r>
      <w:proofErr w:type="gramEnd"/>
      <w:r>
        <w:rPr>
          <w:sz w:val="28"/>
          <w:szCs w:val="28"/>
        </w:rPr>
        <w:t>облемном поле современного гуманитарного знания (На примере поэмы «Кавказский пленник»). //  «Культура, искусство, образование» на рубеже веков. Выпуск 1. 2008г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зд. М. и В. Котляровых.  с. 154-159.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Концепт «дело» в адыгской картине мира. // «Культура, искусство, образование» на рубеже веков. Выпуск</w:t>
      </w:r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 xml:space="preserve"> – Нальчик: СКГИИ, 2008г. с. 199-206.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Музыально-поэтические</w:t>
      </w:r>
      <w:proofErr w:type="spellEnd"/>
      <w:r>
        <w:rPr>
          <w:sz w:val="28"/>
          <w:szCs w:val="28"/>
        </w:rPr>
        <w:t xml:space="preserve"> образы адыгского эпоса «Нарты» // Проблемы музыкальной науки. – Уфа №2, 2008г. с. 61-68.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Л.Х., </w:t>
      </w:r>
      <w:proofErr w:type="spellStart"/>
      <w:r>
        <w:rPr>
          <w:i/>
          <w:sz w:val="28"/>
          <w:szCs w:val="28"/>
        </w:rPr>
        <w:t>Хутова</w:t>
      </w:r>
      <w:proofErr w:type="spellEnd"/>
      <w:r>
        <w:rPr>
          <w:i/>
          <w:sz w:val="28"/>
          <w:szCs w:val="28"/>
        </w:rPr>
        <w:t xml:space="preserve"> Е. </w:t>
      </w:r>
      <w:r>
        <w:rPr>
          <w:sz w:val="28"/>
          <w:szCs w:val="28"/>
        </w:rPr>
        <w:t>Этическая категория счастья в адыгской народной песне. // Культура, наука, образование на рубеже веков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зд. Котляровых. – Нальчик.,2008г. с. 215.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Лапкина О.Ю. </w:t>
      </w:r>
      <w:r>
        <w:rPr>
          <w:sz w:val="28"/>
          <w:szCs w:val="28"/>
        </w:rPr>
        <w:t xml:space="preserve">Самость: </w:t>
      </w:r>
      <w:proofErr w:type="gramStart"/>
      <w:r>
        <w:rPr>
          <w:sz w:val="28"/>
          <w:szCs w:val="28"/>
        </w:rPr>
        <w:t>культурологический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>. // Культура, наука, образование. Сборник научных трудов аспирантов и студентов СКГИИ. – Нальчик: изд. М.и В.Котляровых, 2009г. с. 74-79.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Серый камень. Опыт прочтения // Чистое слово: </w:t>
      </w:r>
      <w:proofErr w:type="spellStart"/>
      <w:r>
        <w:rPr>
          <w:sz w:val="28"/>
          <w:szCs w:val="28"/>
        </w:rPr>
        <w:t>кязимовский</w:t>
      </w:r>
      <w:proofErr w:type="spellEnd"/>
      <w:r>
        <w:rPr>
          <w:sz w:val="28"/>
          <w:szCs w:val="28"/>
        </w:rPr>
        <w:t xml:space="preserve"> сборник. Материалы </w:t>
      </w:r>
      <w:proofErr w:type="spellStart"/>
      <w:r>
        <w:rPr>
          <w:sz w:val="28"/>
          <w:szCs w:val="28"/>
        </w:rPr>
        <w:t>научно-практ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онф</w:t>
      </w:r>
      <w:proofErr w:type="spellEnd"/>
      <w:r>
        <w:rPr>
          <w:sz w:val="28"/>
          <w:szCs w:val="28"/>
        </w:rPr>
        <w:t xml:space="preserve">. посвященной 150-летию со дня рождения поэта.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М. и В. Котляровых. 2009г. с. 47-54.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>Дихотомия «ремесло-искусство» в эпосе «Нарты»: парадоксы прочтения и интерпретации. // «Культура, искусство, образование» на рубеже веков. Изд. М. и В.Котляровых. – Нальчик, 2009г. с. 249-262.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Элементы архитектурного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в эпосе «Нарты». //  «Культура, искусство, образование» на рубеже веков. Изд. М. и В.Котляровых 2009г. с. 49-57.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Категория «счастье» в этической системе адыгского мыслителя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 xml:space="preserve">. // Вопросы кавказской филологии. </w:t>
      </w:r>
      <w:proofErr w:type="spellStart"/>
      <w:r>
        <w:rPr>
          <w:sz w:val="28"/>
          <w:szCs w:val="28"/>
        </w:rPr>
        <w:t>Сб-к</w:t>
      </w:r>
      <w:proofErr w:type="spellEnd"/>
      <w:r>
        <w:rPr>
          <w:sz w:val="28"/>
          <w:szCs w:val="28"/>
        </w:rPr>
        <w:t xml:space="preserve"> Современность и судьба национальных культур. 2009г. С. 173-183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Специфика счастья в адыгском песенном эпосе. // Культура, искусство, образование на рубеже веков. – Нальчик. Изд. М. и В.Котляровых, 2010г. с. 219-226.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Л.Х., </w:t>
      </w:r>
      <w:proofErr w:type="spellStart"/>
      <w:r>
        <w:rPr>
          <w:i/>
          <w:sz w:val="28"/>
          <w:szCs w:val="28"/>
        </w:rPr>
        <w:t>Махотлова</w:t>
      </w:r>
      <w:proofErr w:type="spellEnd"/>
      <w:r>
        <w:rPr>
          <w:i/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Природно-прекрасное</w:t>
      </w:r>
      <w:proofErr w:type="gramEnd"/>
      <w:r>
        <w:rPr>
          <w:sz w:val="28"/>
          <w:szCs w:val="28"/>
        </w:rPr>
        <w:t xml:space="preserve"> в традиционной культуре </w:t>
      </w:r>
      <w:proofErr w:type="spellStart"/>
      <w:r>
        <w:rPr>
          <w:sz w:val="28"/>
          <w:szCs w:val="28"/>
        </w:rPr>
        <w:t>адыгов</w:t>
      </w:r>
      <w:proofErr w:type="spellEnd"/>
      <w:r>
        <w:rPr>
          <w:sz w:val="28"/>
          <w:szCs w:val="28"/>
        </w:rPr>
        <w:t>. // Вестник Вятского государственного университета.№4. 2010г. с. 113-117.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Кодовые значения танца в адыгском героическом эпосе «Нарты». // Вопросы Кавказской филологии.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8. // Мат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егиональной </w:t>
      </w:r>
      <w:proofErr w:type="spellStart"/>
      <w:r>
        <w:rPr>
          <w:sz w:val="28"/>
          <w:szCs w:val="28"/>
        </w:rPr>
        <w:t>научн.-практ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«Творческое наследие Али </w:t>
      </w:r>
      <w:proofErr w:type="spellStart"/>
      <w:r>
        <w:rPr>
          <w:sz w:val="28"/>
          <w:szCs w:val="28"/>
        </w:rPr>
        <w:t>Шогенцукова</w:t>
      </w:r>
      <w:proofErr w:type="spellEnd"/>
      <w:r>
        <w:rPr>
          <w:sz w:val="28"/>
          <w:szCs w:val="28"/>
        </w:rPr>
        <w:t>. 2010г. с. 63-72.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Адыгский рукотворный ландшафт в героическом эпосе «Нартов». // Традиционная культура. №3. 2010г. с. 56-58.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Функции танца в адыгском героическом эпосе «Нартов». // Известия научного центра РАН. №5. 2010. Ч.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С. 95-103.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Хореографические образы в нартах. // Вестник ПГЛУ. №7. 2010г. с. 113-119.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>Рукотворный ландшафт в адыгской культурной системе. // Вестник костромского государственного университета им. Н.А.Некрасова. 2010г. №2. с. 91-94.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Куашев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одного стихотворения. // Все, что в душе моей чисто и свято. Материалы республиканской </w:t>
      </w:r>
      <w:proofErr w:type="spellStart"/>
      <w:r>
        <w:rPr>
          <w:sz w:val="28"/>
          <w:szCs w:val="28"/>
        </w:rPr>
        <w:t>научн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90-летию со дня рождения </w:t>
      </w:r>
      <w:proofErr w:type="spellStart"/>
      <w:r>
        <w:rPr>
          <w:sz w:val="28"/>
          <w:szCs w:val="28"/>
        </w:rPr>
        <w:t>Б.Куашева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Нальчик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зд</w:t>
      </w:r>
      <w:proofErr w:type="spellEnd"/>
      <w:r>
        <w:rPr>
          <w:sz w:val="28"/>
          <w:szCs w:val="28"/>
        </w:rPr>
        <w:t>. М. и В.Котляровых, 2011г. с. 93-98.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Танец как система кодов в эпосе «Нарты». // Концептуальные проблемы литературы: </w:t>
      </w: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когнитивность</w:t>
      </w:r>
      <w:proofErr w:type="spellEnd"/>
      <w:r>
        <w:rPr>
          <w:sz w:val="28"/>
          <w:szCs w:val="28"/>
        </w:rPr>
        <w:t xml:space="preserve">. // Материалы конференции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Международной научной заочной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– Ростов-на-Дону. 2011г. с. 208-217.</w:t>
      </w:r>
    </w:p>
    <w:p w:rsidR="000C6690" w:rsidRDefault="000C6690" w:rsidP="0084787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Шауцукова</w:t>
      </w:r>
      <w:proofErr w:type="spellEnd"/>
      <w:r>
        <w:rPr>
          <w:i/>
          <w:sz w:val="28"/>
          <w:szCs w:val="28"/>
        </w:rPr>
        <w:t xml:space="preserve"> Л.Х. </w:t>
      </w:r>
      <w:r>
        <w:rPr>
          <w:sz w:val="28"/>
          <w:szCs w:val="28"/>
        </w:rPr>
        <w:t xml:space="preserve">Музыкальный полисемантизм эпоса «Нарты». // Эпический текст: Проблемы и перспективы изучения. Мат.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международной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онф</w:t>
      </w:r>
      <w:proofErr w:type="spellEnd"/>
      <w:r>
        <w:rPr>
          <w:sz w:val="28"/>
          <w:szCs w:val="28"/>
        </w:rPr>
        <w:t xml:space="preserve">. – Пятигорск. Издание центра информационных и </w:t>
      </w:r>
      <w:proofErr w:type="gramStart"/>
      <w:r>
        <w:rPr>
          <w:sz w:val="28"/>
          <w:szCs w:val="28"/>
        </w:rPr>
        <w:t>образовательный</w:t>
      </w:r>
      <w:proofErr w:type="gramEnd"/>
      <w:r>
        <w:rPr>
          <w:sz w:val="28"/>
          <w:szCs w:val="28"/>
        </w:rPr>
        <w:t xml:space="preserve"> технологий ПГЛУ. С. 190-197.</w:t>
      </w:r>
    </w:p>
    <w:p w:rsidR="000C6690" w:rsidRDefault="000C6690" w:rsidP="00847872">
      <w:pPr>
        <w:jc w:val="both"/>
        <w:rPr>
          <w:sz w:val="28"/>
          <w:szCs w:val="28"/>
        </w:rPr>
      </w:pPr>
    </w:p>
    <w:p w:rsidR="000C6690" w:rsidRDefault="000C6690" w:rsidP="00847872">
      <w:pPr>
        <w:rPr>
          <w:b/>
          <w:sz w:val="28"/>
          <w:szCs w:val="28"/>
        </w:rPr>
      </w:pPr>
    </w:p>
    <w:p w:rsidR="000C6690" w:rsidRDefault="000C6690" w:rsidP="00847872">
      <w:pPr>
        <w:rPr>
          <w:b/>
          <w:sz w:val="28"/>
          <w:szCs w:val="28"/>
        </w:rPr>
      </w:pPr>
    </w:p>
    <w:p w:rsidR="000C6690" w:rsidRDefault="000C6690" w:rsidP="00847872">
      <w:pPr>
        <w:rPr>
          <w:b/>
          <w:sz w:val="28"/>
          <w:szCs w:val="28"/>
        </w:rPr>
      </w:pPr>
    </w:p>
    <w:sectPr w:rsidR="000C6690" w:rsidSect="00E9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93E"/>
    <w:multiLevelType w:val="multilevel"/>
    <w:tmpl w:val="7A6299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420A0E"/>
    <w:multiLevelType w:val="hybridMultilevel"/>
    <w:tmpl w:val="FC968B30"/>
    <w:lvl w:ilvl="0" w:tplc="322A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2369FE"/>
    <w:multiLevelType w:val="hybridMultilevel"/>
    <w:tmpl w:val="FA72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3E1D2F"/>
    <w:multiLevelType w:val="hybridMultilevel"/>
    <w:tmpl w:val="5AA8443C"/>
    <w:lvl w:ilvl="0" w:tplc="322A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6D31F5"/>
    <w:multiLevelType w:val="hybridMultilevel"/>
    <w:tmpl w:val="9D6CE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872"/>
    <w:rsid w:val="000C6690"/>
    <w:rsid w:val="001731A5"/>
    <w:rsid w:val="00260DA9"/>
    <w:rsid w:val="00800419"/>
    <w:rsid w:val="00847872"/>
    <w:rsid w:val="00E450AF"/>
    <w:rsid w:val="00E77273"/>
    <w:rsid w:val="00E92CF6"/>
    <w:rsid w:val="00ED0F3F"/>
    <w:rsid w:val="00F3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787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847872"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847872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0"/>
    <w:link w:val="a5"/>
    <w:uiPriority w:val="99"/>
    <w:semiHidden/>
    <w:rsid w:val="00847872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84787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uiPriority w:val="99"/>
    <w:rsid w:val="00ED0F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a1"/>
    <w:uiPriority w:val="99"/>
    <w:rsid w:val="00ED0F3F"/>
    <w:rPr>
      <w:rFonts w:ascii="Times New Roman" w:hAnsi="Times New Roman" w:cs="Times New Roman"/>
      <w:sz w:val="26"/>
      <w:szCs w:val="26"/>
    </w:rPr>
  </w:style>
  <w:style w:type="paragraph" w:styleId="a">
    <w:name w:val="Title"/>
    <w:basedOn w:val="a0"/>
    <w:link w:val="a6"/>
    <w:uiPriority w:val="99"/>
    <w:qFormat/>
    <w:locked/>
    <w:rsid w:val="00ED0F3F"/>
    <w:pPr>
      <w:numPr>
        <w:numId w:val="5"/>
      </w:numPr>
      <w:jc w:val="center"/>
    </w:pPr>
    <w:rPr>
      <w:rFonts w:eastAsia="Calibri"/>
      <w:sz w:val="28"/>
    </w:rPr>
  </w:style>
  <w:style w:type="character" w:customStyle="1" w:styleId="a6">
    <w:name w:val="Название Знак"/>
    <w:basedOn w:val="a1"/>
    <w:link w:val="a"/>
    <w:uiPriority w:val="99"/>
    <w:locked/>
    <w:rsid w:val="00ED0F3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 Bakova</cp:lastModifiedBy>
  <cp:revision>3</cp:revision>
  <dcterms:created xsi:type="dcterms:W3CDTF">2012-10-10T12:10:00Z</dcterms:created>
  <dcterms:modified xsi:type="dcterms:W3CDTF">2012-10-16T11:57:00Z</dcterms:modified>
</cp:coreProperties>
</file>