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0C" w:rsidRPr="00091836" w:rsidRDefault="0081720C" w:rsidP="0081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81720C" w:rsidRPr="00091836" w:rsidRDefault="0081720C" w:rsidP="0081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осударственное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бюджетное </w:t>
      </w: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81720C" w:rsidRPr="00091836" w:rsidRDefault="0081720C" w:rsidP="0081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 образования</w:t>
      </w:r>
    </w:p>
    <w:p w:rsidR="0081720C" w:rsidRPr="00091836" w:rsidRDefault="0081720C" w:rsidP="0081720C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«Северо-Кавказский государственный институт искусств»</w:t>
      </w:r>
    </w:p>
    <w:p w:rsidR="0081720C" w:rsidRPr="00091836" w:rsidRDefault="0081720C" w:rsidP="0081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Кафедра фортепиано и методики</w:t>
      </w:r>
    </w:p>
    <w:p w:rsidR="00E17575" w:rsidRPr="0057747D" w:rsidRDefault="00B40473" w:rsidP="00E1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</w:t>
      </w:r>
      <w:r>
        <w:object w:dxaOrig="5187" w:dyaOrig="3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25pt;height:150pt" o:ole="">
            <v:imagedata r:id="rId6" o:title=""/>
          </v:shape>
          <o:OLEObject Type="Embed" ProgID="Unknown" ShapeID="_x0000_i1027" DrawAspect="Content" ObjectID="_1691930082" r:id="rId7"/>
        </w:object>
      </w:r>
    </w:p>
    <w:p w:rsidR="00E17575" w:rsidRPr="0057747D" w:rsidRDefault="00E17575" w:rsidP="00E1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51612" w:rsidRPr="00B40473" w:rsidRDefault="00851612" w:rsidP="00B40473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2EE" w:rsidRPr="0057747D" w:rsidRDefault="004012EE" w:rsidP="00851612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1612" w:rsidRPr="0057747D" w:rsidRDefault="00851612" w:rsidP="00851612">
      <w:pPr>
        <w:spacing w:after="0" w:line="240" w:lineRule="auto"/>
        <w:ind w:left="1273" w:right="-143" w:firstLine="85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74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Рабочая программа дисциплины</w:t>
      </w:r>
    </w:p>
    <w:p w:rsidR="00851612" w:rsidRPr="0057747D" w:rsidRDefault="00851612" w:rsidP="00851612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1612" w:rsidRDefault="00CB7F05" w:rsidP="00851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Практические навыки сценического поведения </w:t>
      </w:r>
    </w:p>
    <w:p w:rsidR="00851612" w:rsidRPr="00320896" w:rsidRDefault="00851612" w:rsidP="00851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851612" w:rsidRPr="0057747D" w:rsidRDefault="00851612" w:rsidP="00851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E17575" w:rsidRPr="00522AF4" w:rsidRDefault="00E17575" w:rsidP="00E1757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подготовки</w:t>
      </w:r>
    </w:p>
    <w:p w:rsidR="00E17575" w:rsidRPr="00DB4A36" w:rsidRDefault="00E17575" w:rsidP="00E175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4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53.04.01 Музыкально-инструментальное искусство</w:t>
      </w:r>
    </w:p>
    <w:p w:rsidR="00E17575" w:rsidRPr="00522AF4" w:rsidRDefault="00E17575" w:rsidP="00E17575">
      <w:pPr>
        <w:tabs>
          <w:tab w:val="center" w:pos="4677"/>
          <w:tab w:val="left" w:pos="67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Направленность (профиль)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E17575" w:rsidRPr="00DB4A36" w:rsidRDefault="00E17575" w:rsidP="00E175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«Орган»</w:t>
      </w:r>
    </w:p>
    <w:p w:rsidR="00E17575" w:rsidRPr="00522AF4" w:rsidRDefault="00E17575" w:rsidP="00E1757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Квалификация </w:t>
      </w:r>
    </w:p>
    <w:p w:rsidR="00E17575" w:rsidRPr="00DB4A36" w:rsidRDefault="00E17575" w:rsidP="00E175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4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«Магистр»</w:t>
      </w:r>
    </w:p>
    <w:p w:rsidR="0081720C" w:rsidRPr="00091836" w:rsidRDefault="0081720C" w:rsidP="008172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Форма обучения</w:t>
      </w: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</w:t>
      </w:r>
      <w:r w:rsidR="00642E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заочная</w:t>
      </w:r>
    </w:p>
    <w:p w:rsidR="00E17575" w:rsidRPr="00522AF4" w:rsidRDefault="00E17575" w:rsidP="00E1757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обучения </w:t>
      </w:r>
    </w:p>
    <w:p w:rsidR="00E17575" w:rsidRDefault="00E17575" w:rsidP="00E175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</w:t>
      </w:r>
      <w:r w:rsidRPr="00DB4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года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6 месяцев</w:t>
      </w:r>
    </w:p>
    <w:p w:rsidR="00E17575" w:rsidRDefault="00E17575" w:rsidP="00E175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7575" w:rsidRDefault="00E17575" w:rsidP="00E175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7575" w:rsidRDefault="00E17575" w:rsidP="00E175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12EE" w:rsidRDefault="004012EE" w:rsidP="00B4047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2E90" w:rsidRDefault="00642E90" w:rsidP="00E175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1612" w:rsidRDefault="00E17575" w:rsidP="00E175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Нальчик </w:t>
      </w:r>
      <w:r w:rsidR="00B404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2021</w:t>
      </w:r>
    </w:p>
    <w:p w:rsidR="00851612" w:rsidRPr="0081720C" w:rsidRDefault="00851612" w:rsidP="0081720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720C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1.Цель и задачи изучения дисциплины</w:t>
      </w:r>
    </w:p>
    <w:p w:rsidR="004D2FD6" w:rsidRPr="0081720C" w:rsidRDefault="004D2FD6" w:rsidP="0081720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0C">
        <w:rPr>
          <w:rFonts w:ascii="Times New Roman" w:hAnsi="Times New Roman" w:cs="Times New Roman"/>
          <w:sz w:val="24"/>
          <w:szCs w:val="24"/>
        </w:rPr>
        <w:t>Цель дисциплины «Практические навыки сценического поведения» – привить студентам устойчивые навыки подготовки к сольному</w:t>
      </w:r>
      <w:r w:rsidR="002731A9" w:rsidRPr="0081720C">
        <w:rPr>
          <w:rFonts w:ascii="Times New Roman" w:hAnsi="Times New Roman" w:cs="Times New Roman"/>
          <w:sz w:val="24"/>
          <w:szCs w:val="24"/>
        </w:rPr>
        <w:t xml:space="preserve"> </w:t>
      </w:r>
      <w:r w:rsidRPr="0081720C">
        <w:rPr>
          <w:rFonts w:ascii="Times New Roman" w:hAnsi="Times New Roman" w:cs="Times New Roman"/>
          <w:sz w:val="24"/>
          <w:szCs w:val="24"/>
        </w:rPr>
        <w:t>концертному выступлению, применяемые как в процессе долговременной</w:t>
      </w:r>
      <w:r w:rsidR="002731A9" w:rsidRPr="0081720C">
        <w:rPr>
          <w:rFonts w:ascii="Times New Roman" w:hAnsi="Times New Roman" w:cs="Times New Roman"/>
          <w:sz w:val="24"/>
          <w:szCs w:val="24"/>
        </w:rPr>
        <w:t xml:space="preserve"> </w:t>
      </w:r>
      <w:r w:rsidRPr="0081720C">
        <w:rPr>
          <w:rFonts w:ascii="Times New Roman" w:hAnsi="Times New Roman" w:cs="Times New Roman"/>
          <w:sz w:val="24"/>
          <w:szCs w:val="24"/>
        </w:rPr>
        <w:t>подготовки к концерту, так и непосредственно перед ним, а также</w:t>
      </w:r>
      <w:r w:rsidR="002731A9" w:rsidRPr="0081720C">
        <w:rPr>
          <w:rFonts w:ascii="Times New Roman" w:hAnsi="Times New Roman" w:cs="Times New Roman"/>
          <w:sz w:val="24"/>
          <w:szCs w:val="24"/>
        </w:rPr>
        <w:t xml:space="preserve"> </w:t>
      </w:r>
      <w:r w:rsidRPr="0081720C">
        <w:rPr>
          <w:rFonts w:ascii="Times New Roman" w:hAnsi="Times New Roman" w:cs="Times New Roman"/>
          <w:sz w:val="24"/>
          <w:szCs w:val="24"/>
        </w:rPr>
        <w:t>способствовать духовному развитию студентов, их эстетическому</w:t>
      </w:r>
      <w:r w:rsidR="002731A9" w:rsidRPr="0081720C">
        <w:rPr>
          <w:rFonts w:ascii="Times New Roman" w:hAnsi="Times New Roman" w:cs="Times New Roman"/>
          <w:sz w:val="24"/>
          <w:szCs w:val="24"/>
        </w:rPr>
        <w:t xml:space="preserve"> </w:t>
      </w:r>
      <w:r w:rsidRPr="0081720C">
        <w:rPr>
          <w:rFonts w:ascii="Times New Roman" w:hAnsi="Times New Roman" w:cs="Times New Roman"/>
          <w:sz w:val="24"/>
          <w:szCs w:val="24"/>
        </w:rPr>
        <w:t>воспитанию, повышению их культурного уровня.</w:t>
      </w:r>
    </w:p>
    <w:p w:rsidR="00851612" w:rsidRPr="0081720C" w:rsidRDefault="00851612" w:rsidP="008172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51612" w:rsidRPr="0081720C" w:rsidRDefault="00851612" w:rsidP="008172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720C">
        <w:rPr>
          <w:rFonts w:ascii="Times New Roman" w:hAnsi="Times New Roman" w:cs="Times New Roman"/>
          <w:b/>
          <w:i/>
          <w:sz w:val="24"/>
          <w:szCs w:val="24"/>
        </w:rPr>
        <w:t>2. Перечень формируемых компетенций</w:t>
      </w:r>
    </w:p>
    <w:p w:rsidR="006E004C" w:rsidRPr="00F25675" w:rsidRDefault="004D2FD6" w:rsidP="00F256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0C">
        <w:rPr>
          <w:rFonts w:ascii="Times New Roman" w:hAnsi="Times New Roman" w:cs="Times New Roman"/>
          <w:sz w:val="24"/>
          <w:szCs w:val="24"/>
        </w:rPr>
        <w:t>По освоении дисциплины на базе приобретенных знаний и умений выпускник должен проявлять способность и готовность:</w:t>
      </w:r>
    </w:p>
    <w:p w:rsidR="003E573F" w:rsidRPr="00091836" w:rsidRDefault="006E004C" w:rsidP="003E573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573F" w:rsidRPr="0009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r w:rsidR="003E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высоком художественном и техническом уровне </w:t>
      </w:r>
      <w:r w:rsidR="003E573F" w:rsidRPr="000918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музыкально-исполнительскую деятельность сольно и в составе профессиональных творческих коллективов (ПК-1);</w:t>
      </w:r>
    </w:p>
    <w:p w:rsidR="006E004C" w:rsidRPr="0081720C" w:rsidRDefault="006E004C" w:rsidP="0081720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овладевать разнообразным по стилистике классическим и современным профессиональным репертуаром, создавая индивидуальную художественную интерпретац</w:t>
      </w:r>
      <w:r w:rsidR="007E6A08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музыкальных произведений (ПК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-2).</w:t>
      </w:r>
    </w:p>
    <w:p w:rsidR="00676963" w:rsidRPr="0081720C" w:rsidRDefault="00676963" w:rsidP="0081720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D7A" w:rsidRPr="0081720C" w:rsidRDefault="002C6D7A" w:rsidP="0081720C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3.Место дисциплины в структуре О</w:t>
      </w:r>
      <w:r w:rsidR="00BF3633" w:rsidRPr="008172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Pr="008172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 ВО</w:t>
      </w:r>
    </w:p>
    <w:p w:rsidR="00676963" w:rsidRPr="0081720C" w:rsidRDefault="00676963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1. Обязательная часть. «Дисциплины по выбору студента» . Б1.В.В.02.</w:t>
      </w:r>
    </w:p>
    <w:p w:rsidR="00676963" w:rsidRPr="0081720C" w:rsidRDefault="00676963" w:rsidP="008172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1612" w:rsidRPr="0081720C" w:rsidRDefault="002C6D7A" w:rsidP="008172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720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851612" w:rsidRPr="0081720C">
        <w:rPr>
          <w:rFonts w:ascii="Times New Roman" w:hAnsi="Times New Roman" w:cs="Times New Roman"/>
          <w:b/>
          <w:i/>
          <w:sz w:val="24"/>
          <w:szCs w:val="24"/>
        </w:rPr>
        <w:t>. Требования к уровню освоения содержания дисциплины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0C">
        <w:rPr>
          <w:rFonts w:ascii="Times New Roman" w:hAnsi="Times New Roman" w:cs="Times New Roman"/>
          <w:sz w:val="24"/>
          <w:szCs w:val="24"/>
        </w:rPr>
        <w:t>В результате процесса подготовки к концертному выступлению студент должен: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0C">
        <w:rPr>
          <w:rFonts w:ascii="Times New Roman" w:hAnsi="Times New Roman" w:cs="Times New Roman"/>
          <w:b/>
          <w:sz w:val="24"/>
          <w:szCs w:val="24"/>
        </w:rPr>
        <w:t>знать</w:t>
      </w:r>
      <w:r w:rsidRPr="0081720C">
        <w:rPr>
          <w:rFonts w:ascii="Times New Roman" w:hAnsi="Times New Roman" w:cs="Times New Roman"/>
          <w:sz w:val="24"/>
          <w:szCs w:val="24"/>
        </w:rPr>
        <w:t xml:space="preserve"> стили, жанры и формы в истории музыки, композиторов, писавших музыку для фортепиано, ведущих пианистов прошлого и современности, состав концертного фортепианного репертуара;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0C">
        <w:rPr>
          <w:rFonts w:ascii="Times New Roman" w:hAnsi="Times New Roman" w:cs="Times New Roman"/>
          <w:b/>
          <w:sz w:val="24"/>
          <w:szCs w:val="24"/>
        </w:rPr>
        <w:t>уметь</w:t>
      </w:r>
      <w:r w:rsidRPr="0081720C">
        <w:rPr>
          <w:rFonts w:ascii="Times New Roman" w:hAnsi="Times New Roman" w:cs="Times New Roman"/>
          <w:sz w:val="24"/>
          <w:szCs w:val="24"/>
        </w:rPr>
        <w:t xml:space="preserve"> дать краткую характеристику музыкального произведения по нотному тексту, образные строй и технические сложности данного произведения, разбирать исполнение данного произведения, давать оценку положительных и отрицательных качеств исполнения, читать с листа незнакомое произведение, готовить произведение к концертному выступлению, использовать различные методы работы над произведением и применять знания по смежным дисциплинам и вопросам широкого профиля;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0C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81720C">
        <w:rPr>
          <w:rFonts w:ascii="Times New Roman" w:hAnsi="Times New Roman" w:cs="Times New Roman"/>
          <w:sz w:val="24"/>
          <w:szCs w:val="24"/>
        </w:rPr>
        <w:t xml:space="preserve"> навыками подготовки к концертному исполнению</w:t>
      </w:r>
      <w:r w:rsidR="003E573F">
        <w:rPr>
          <w:rFonts w:ascii="Times New Roman" w:hAnsi="Times New Roman" w:cs="Times New Roman"/>
          <w:sz w:val="24"/>
          <w:szCs w:val="24"/>
        </w:rPr>
        <w:t xml:space="preserve"> </w:t>
      </w:r>
      <w:r w:rsidRPr="0081720C">
        <w:rPr>
          <w:rFonts w:ascii="Times New Roman" w:hAnsi="Times New Roman" w:cs="Times New Roman"/>
          <w:sz w:val="24"/>
          <w:szCs w:val="24"/>
        </w:rPr>
        <w:t>фортепианных музыкальных произведений различных стилей, жанров и форм, навыками поиска трактовки произведения, методами психического самоконтроля, знаниями в области истории и методики фортепианного исполнительства, средствами исполнительской выразительности (штрихами,</w:t>
      </w:r>
      <w:r w:rsidR="003E573F">
        <w:rPr>
          <w:rFonts w:ascii="Times New Roman" w:hAnsi="Times New Roman" w:cs="Times New Roman"/>
          <w:sz w:val="24"/>
          <w:szCs w:val="24"/>
        </w:rPr>
        <w:t xml:space="preserve"> </w:t>
      </w:r>
      <w:r w:rsidRPr="0081720C">
        <w:rPr>
          <w:rFonts w:ascii="Times New Roman" w:hAnsi="Times New Roman" w:cs="Times New Roman"/>
          <w:sz w:val="24"/>
          <w:szCs w:val="24"/>
        </w:rPr>
        <w:t>приемами</w:t>
      </w:r>
      <w:r w:rsidR="002731A9" w:rsidRPr="0081720C">
        <w:rPr>
          <w:rFonts w:ascii="Times New Roman" w:hAnsi="Times New Roman" w:cs="Times New Roman"/>
          <w:sz w:val="24"/>
          <w:szCs w:val="24"/>
        </w:rPr>
        <w:t xml:space="preserve"> </w:t>
      </w:r>
      <w:r w:rsidRPr="0081720C">
        <w:rPr>
          <w:rFonts w:ascii="Times New Roman" w:hAnsi="Times New Roman" w:cs="Times New Roman"/>
          <w:sz w:val="24"/>
          <w:szCs w:val="24"/>
        </w:rPr>
        <w:t>звукоизвлечения, звуковой палитрой), профессиональной</w:t>
      </w:r>
      <w:r w:rsidR="002731A9" w:rsidRPr="0081720C">
        <w:rPr>
          <w:rFonts w:ascii="Times New Roman" w:hAnsi="Times New Roman" w:cs="Times New Roman"/>
          <w:sz w:val="24"/>
          <w:szCs w:val="24"/>
        </w:rPr>
        <w:t xml:space="preserve"> </w:t>
      </w:r>
      <w:r w:rsidRPr="0081720C">
        <w:rPr>
          <w:rFonts w:ascii="Times New Roman" w:hAnsi="Times New Roman" w:cs="Times New Roman"/>
          <w:sz w:val="24"/>
          <w:szCs w:val="24"/>
        </w:rPr>
        <w:t>терминологией.</w:t>
      </w:r>
    </w:p>
    <w:p w:rsidR="002C6D7A" w:rsidRPr="0081720C" w:rsidRDefault="002C6D7A" w:rsidP="00817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1612" w:rsidRPr="0081720C" w:rsidRDefault="002C6D7A" w:rsidP="0081720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720C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851612" w:rsidRPr="008172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E17575" w:rsidRPr="0081720C">
        <w:rPr>
          <w:rFonts w:ascii="Times New Roman" w:hAnsi="Times New Roman" w:cs="Times New Roman"/>
          <w:b/>
          <w:bCs/>
          <w:i/>
          <w:sz w:val="24"/>
          <w:szCs w:val="24"/>
        </w:rPr>
        <w:t>Объем дисциплины, виды учебной деятельности и отчётности</w:t>
      </w:r>
    </w:p>
    <w:p w:rsidR="007E6A08" w:rsidRPr="0081720C" w:rsidRDefault="000E1003" w:rsidP="008172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20C">
        <w:rPr>
          <w:rFonts w:ascii="Times New Roman" w:hAnsi="Times New Roman" w:cs="Times New Roman"/>
          <w:bCs/>
          <w:sz w:val="24"/>
          <w:szCs w:val="24"/>
        </w:rPr>
        <w:t xml:space="preserve">Общая трудоемкость дисциплины составляет 3 зачетные единицы (108 часов) и включает в себя </w:t>
      </w:r>
      <w:r w:rsidR="00676963" w:rsidRPr="0081720C">
        <w:rPr>
          <w:rFonts w:ascii="Times New Roman" w:hAnsi="Times New Roman" w:cs="Times New Roman"/>
          <w:bCs/>
          <w:sz w:val="24"/>
          <w:szCs w:val="24"/>
        </w:rPr>
        <w:t xml:space="preserve">аудиторную (учебную) работу – </w:t>
      </w:r>
      <w:r w:rsidR="000D4DCD">
        <w:rPr>
          <w:rFonts w:ascii="Times New Roman" w:hAnsi="Times New Roman" w:cs="Times New Roman"/>
          <w:bCs/>
          <w:sz w:val="24"/>
          <w:szCs w:val="24"/>
        </w:rPr>
        <w:t>9</w:t>
      </w:r>
      <w:r w:rsidR="007E6A08" w:rsidRPr="008172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DCD">
        <w:rPr>
          <w:rFonts w:ascii="Times New Roman" w:hAnsi="Times New Roman" w:cs="Times New Roman"/>
          <w:bCs/>
          <w:sz w:val="24"/>
          <w:szCs w:val="24"/>
        </w:rPr>
        <w:t>часов</w:t>
      </w:r>
      <w:r w:rsidR="007E6A08" w:rsidRPr="0081720C">
        <w:rPr>
          <w:rFonts w:ascii="Times New Roman" w:hAnsi="Times New Roman" w:cs="Times New Roman"/>
          <w:bCs/>
          <w:sz w:val="24"/>
          <w:szCs w:val="24"/>
        </w:rPr>
        <w:t xml:space="preserve"> индивидуальных под руководством преподавателя (самостоятельная работа – </w:t>
      </w:r>
      <w:r w:rsidR="000D4DCD">
        <w:rPr>
          <w:rFonts w:ascii="Times New Roman" w:hAnsi="Times New Roman" w:cs="Times New Roman"/>
          <w:bCs/>
          <w:sz w:val="24"/>
          <w:szCs w:val="24"/>
        </w:rPr>
        <w:t>99 часов</w:t>
      </w:r>
      <w:r w:rsidR="007E6A08" w:rsidRPr="0081720C">
        <w:rPr>
          <w:rFonts w:ascii="Times New Roman" w:hAnsi="Times New Roman" w:cs="Times New Roman"/>
          <w:bCs/>
          <w:sz w:val="24"/>
          <w:szCs w:val="24"/>
        </w:rPr>
        <w:t xml:space="preserve">), а также виды текущей и промежуточной аттестации. Дисциплина ведется в течение </w:t>
      </w:r>
      <w:r w:rsidR="000D4DCD">
        <w:rPr>
          <w:rFonts w:ascii="Times New Roman" w:hAnsi="Times New Roman" w:cs="Times New Roman"/>
          <w:bCs/>
          <w:sz w:val="24"/>
          <w:szCs w:val="24"/>
        </w:rPr>
        <w:t>3,4,5 семестров</w:t>
      </w:r>
      <w:r w:rsidR="007E6A08" w:rsidRPr="0081720C">
        <w:rPr>
          <w:rFonts w:ascii="Times New Roman" w:hAnsi="Times New Roman" w:cs="Times New Roman"/>
          <w:bCs/>
          <w:sz w:val="24"/>
          <w:szCs w:val="24"/>
        </w:rPr>
        <w:t>. По окончании зачет.</w:t>
      </w:r>
    </w:p>
    <w:p w:rsidR="004D2FD6" w:rsidRDefault="004D2FD6" w:rsidP="008172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720C" w:rsidRDefault="0081720C" w:rsidP="008172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4DCD" w:rsidRPr="0081720C" w:rsidRDefault="000D4DCD" w:rsidP="008172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7575" w:rsidRPr="0081720C" w:rsidRDefault="002C6D7A" w:rsidP="00817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</w:t>
      </w:r>
      <w:r w:rsidR="004D2FD6" w:rsidRPr="008172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E17575" w:rsidRPr="008172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Содержание дисциплины, формы текущего, промежуточного, итогового контроля.</w:t>
      </w:r>
    </w:p>
    <w:p w:rsidR="004D2FD6" w:rsidRPr="0081720C" w:rsidRDefault="004D2FD6" w:rsidP="008172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Концертное выступление – одно из сложных видов деятельности, </w:t>
      </w:r>
      <w:r w:rsidRPr="0081720C">
        <w:rPr>
          <w:rFonts w:ascii="Times New Roman" w:hAnsi="Times New Roman" w:cs="Times New Roman"/>
          <w:sz w:val="24"/>
          <w:szCs w:val="24"/>
        </w:rPr>
        <w:t xml:space="preserve"> результат напряженного творческого труда пианиста и является для него ответственным актом, стимулирующим его дальнейший творческий рост.</w:t>
      </w:r>
      <w:r w:rsidRPr="0081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Оно предполагает владение определенным комплексом теоретических знаний и практических навыков, требует </w:t>
      </w:r>
      <w:r w:rsidRPr="0081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постоянного музыкального, интеллектуального, артистического совершенствования.. Эта область искусства находится в постоянном развитии. Особое внимание уделяется изучению психологических сторон деятельности исполнителя. </w:t>
      </w:r>
    </w:p>
    <w:p w:rsidR="004D2FD6" w:rsidRPr="0081720C" w:rsidRDefault="004D2FD6" w:rsidP="008172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0C">
        <w:rPr>
          <w:rFonts w:ascii="Times New Roman" w:hAnsi="Times New Roman" w:cs="Times New Roman"/>
          <w:sz w:val="24"/>
          <w:szCs w:val="24"/>
        </w:rPr>
        <w:t xml:space="preserve">Личные свойства натуры исполнителя, воля, интеллект, глубина эмоций, творческая фантазия, - все это в той или иной мере проявляется во время публичного выступления. Подготовка к концертному выступлению – важнейший этап формирования музыканта-исполнителя. Успешность исполнения зависит не только от качества и надежности выученных произведений, но и от уровня его психологической готовности к общению с публикой. </w:t>
      </w:r>
    </w:p>
    <w:p w:rsidR="004D2FD6" w:rsidRPr="0081720C" w:rsidRDefault="004D2FD6" w:rsidP="008172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0C">
        <w:rPr>
          <w:rFonts w:ascii="Times New Roman" w:hAnsi="Times New Roman" w:cs="Times New Roman"/>
          <w:sz w:val="24"/>
          <w:szCs w:val="24"/>
        </w:rPr>
        <w:t>Слагаемые оптимального концертного состояния: физическая и умственная подготовка. Психологическая адаптация к ситуации концертного выступления. Выявление потенциальных ошибок. Игра с помехами и отвлекающими факторами.</w:t>
      </w:r>
      <w:r w:rsidR="002731A9" w:rsidRPr="0081720C">
        <w:rPr>
          <w:rFonts w:ascii="Times New Roman" w:hAnsi="Times New Roman" w:cs="Times New Roman"/>
          <w:sz w:val="24"/>
          <w:szCs w:val="24"/>
        </w:rPr>
        <w:t xml:space="preserve"> Мыслительный компонент.  Концен</w:t>
      </w:r>
      <w:r w:rsidRPr="0081720C">
        <w:rPr>
          <w:rFonts w:ascii="Times New Roman" w:hAnsi="Times New Roman" w:cs="Times New Roman"/>
          <w:sz w:val="24"/>
          <w:szCs w:val="24"/>
        </w:rPr>
        <w:t>трированное внимание.  «Базовое состояние», дающее возможность избежать ошибки, остановки и т.д., остановки моторики. Работа над внимание – мотивированный и концентрированный процесс. Самоконтроль. Волевая регуляция. Психомоторика. Целенаправленность движений. Самоконтроль психических состояний. Творческое воображение.</w:t>
      </w:r>
    </w:p>
    <w:p w:rsidR="00E17575" w:rsidRPr="0081720C" w:rsidRDefault="004D2FD6" w:rsidP="00817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0C">
        <w:rPr>
          <w:rFonts w:ascii="Times New Roman" w:hAnsi="Times New Roman" w:cs="Times New Roman"/>
          <w:sz w:val="24"/>
          <w:szCs w:val="24"/>
        </w:rPr>
        <w:t>Мышечное напряжение – парализующее воздействие на творческую деятельность. Взаимоотношение музыканта и слушателя. Перспективное мышление. Сохранение разви</w:t>
      </w:r>
      <w:r w:rsidR="003E573F">
        <w:rPr>
          <w:rFonts w:ascii="Times New Roman" w:hAnsi="Times New Roman" w:cs="Times New Roman"/>
          <w:sz w:val="24"/>
          <w:szCs w:val="24"/>
        </w:rPr>
        <w:t>тия и течения музыкальной мысли.</w:t>
      </w:r>
    </w:p>
    <w:p w:rsidR="007E6A08" w:rsidRPr="0081720C" w:rsidRDefault="007E6A08" w:rsidP="008172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E6A08" w:rsidRDefault="007E6A08" w:rsidP="00817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Заочная форма</w:t>
      </w:r>
    </w:p>
    <w:p w:rsidR="00642E90" w:rsidRPr="0081720C" w:rsidRDefault="00642E90" w:rsidP="00817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91"/>
        <w:gridCol w:w="567"/>
        <w:gridCol w:w="1417"/>
        <w:gridCol w:w="1418"/>
        <w:gridCol w:w="2196"/>
      </w:tblGrid>
      <w:tr w:rsidR="007E6A08" w:rsidRPr="0081720C" w:rsidTr="0081720C">
        <w:trPr>
          <w:cantSplit/>
          <w:trHeight w:val="1028"/>
          <w:jc w:val="center"/>
        </w:trPr>
        <w:tc>
          <w:tcPr>
            <w:tcW w:w="709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91" w:type="dxa"/>
            <w:tcMar>
              <w:top w:w="28" w:type="dxa"/>
              <w:left w:w="17" w:type="dxa"/>
              <w:right w:w="17" w:type="dxa"/>
            </w:tcMar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567" w:type="dxa"/>
            <w:textDirection w:val="btLr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835" w:type="dxa"/>
            <w:gridSpan w:val="2"/>
          </w:tcPr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Виды учебной работы, </w:t>
            </w:r>
          </w:p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часах)</w:t>
            </w:r>
          </w:p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81720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7E6A08" w:rsidRPr="0081720C" w:rsidTr="0081720C">
        <w:trPr>
          <w:cantSplit/>
          <w:trHeight w:val="487"/>
          <w:jc w:val="center"/>
        </w:trPr>
        <w:tc>
          <w:tcPr>
            <w:tcW w:w="709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Mar>
              <w:top w:w="28" w:type="dxa"/>
              <w:left w:w="17" w:type="dxa"/>
              <w:right w:w="17" w:type="dxa"/>
            </w:tcMar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навыки подготовки к концертному выступлению</w:t>
            </w:r>
          </w:p>
        </w:tc>
        <w:tc>
          <w:tcPr>
            <w:tcW w:w="567" w:type="dxa"/>
            <w:textDirection w:val="btLr"/>
          </w:tcPr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Индивиду-</w:t>
            </w:r>
          </w:p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альн</w:t>
            </w:r>
            <w:r w:rsidRPr="00817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ые</w:t>
            </w:r>
          </w:p>
        </w:tc>
        <w:tc>
          <w:tcPr>
            <w:tcW w:w="1418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Самостоя-тельные</w:t>
            </w:r>
          </w:p>
        </w:tc>
        <w:tc>
          <w:tcPr>
            <w:tcW w:w="2196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E6A08" w:rsidRPr="0081720C" w:rsidTr="0081720C">
        <w:trPr>
          <w:jc w:val="center"/>
        </w:trPr>
        <w:tc>
          <w:tcPr>
            <w:tcW w:w="709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6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A08" w:rsidRPr="0081720C" w:rsidTr="0081720C">
        <w:trPr>
          <w:jc w:val="center"/>
        </w:trPr>
        <w:tc>
          <w:tcPr>
            <w:tcW w:w="709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6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A08" w:rsidRPr="0081720C" w:rsidTr="0081720C">
        <w:trPr>
          <w:jc w:val="center"/>
        </w:trPr>
        <w:tc>
          <w:tcPr>
            <w:tcW w:w="709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A08" w:rsidRPr="0081720C" w:rsidRDefault="000D4DCD" w:rsidP="00817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6A08" w:rsidRPr="00817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</w:t>
            </w:r>
          </w:p>
        </w:tc>
        <w:tc>
          <w:tcPr>
            <w:tcW w:w="1418" w:type="dxa"/>
          </w:tcPr>
          <w:p w:rsidR="007E6A08" w:rsidRPr="0081720C" w:rsidRDefault="000D4DCD" w:rsidP="00817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E6A08" w:rsidRPr="008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6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E6A08" w:rsidRPr="0081720C" w:rsidTr="0081720C">
        <w:trPr>
          <w:jc w:val="center"/>
        </w:trPr>
        <w:tc>
          <w:tcPr>
            <w:tcW w:w="709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ПК-1,2</w:t>
            </w:r>
          </w:p>
        </w:tc>
      </w:tr>
      <w:tr w:rsidR="007E6A08" w:rsidRPr="0081720C" w:rsidTr="0081720C">
        <w:trPr>
          <w:jc w:val="center"/>
        </w:trPr>
        <w:tc>
          <w:tcPr>
            <w:tcW w:w="709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108 часов</w:t>
            </w:r>
          </w:p>
        </w:tc>
        <w:tc>
          <w:tcPr>
            <w:tcW w:w="567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</w:t>
            </w:r>
          </w:p>
        </w:tc>
        <w:tc>
          <w:tcPr>
            <w:tcW w:w="1418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96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2E90" w:rsidRDefault="00642E90" w:rsidP="00817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C6D7A" w:rsidRPr="0081720C" w:rsidRDefault="002C6D7A" w:rsidP="00817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7. </w:t>
      </w:r>
      <w:r w:rsidR="00E17575" w:rsidRPr="0081720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Фонд оценочных средств для текущего контроля успеваемости (промежуточной аттестации) при освоении дисциплины</w:t>
      </w:r>
    </w:p>
    <w:p w:rsidR="002C6D7A" w:rsidRPr="0081720C" w:rsidRDefault="002C6D7A" w:rsidP="008172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0C">
        <w:rPr>
          <w:rFonts w:ascii="Times New Roman" w:eastAsia="Calibri" w:hAnsi="Times New Roman" w:cs="Times New Roman"/>
          <w:sz w:val="24"/>
          <w:szCs w:val="24"/>
        </w:rPr>
        <w:t>Оценочная шкала включает в себя следующие критерии с соответствующими оценками:</w:t>
      </w:r>
    </w:p>
    <w:p w:rsidR="002C6D7A" w:rsidRPr="0081720C" w:rsidRDefault="002C6D7A" w:rsidP="008172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0C">
        <w:rPr>
          <w:rFonts w:ascii="Times New Roman" w:eastAsia="Calibri" w:hAnsi="Times New Roman" w:cs="Times New Roman"/>
          <w:i/>
          <w:sz w:val="24"/>
          <w:szCs w:val="24"/>
        </w:rPr>
        <w:t>5 (отлично)</w:t>
      </w:r>
      <w:r w:rsidRPr="0081720C">
        <w:rPr>
          <w:rFonts w:ascii="Times New Roman" w:eastAsia="Calibri" w:hAnsi="Times New Roman" w:cs="Times New Roman"/>
          <w:sz w:val="24"/>
          <w:szCs w:val="24"/>
        </w:rPr>
        <w:t xml:space="preserve">    - стабильное, безошибочное произнесение нотного текста в соответствии с необходимыми исполнительскими и художественными требованиями музыкального сочинения. Яркое, эмоционально наполненное выступление. Понимание и дифференциация озвучивания произведений разных эпох и  стилей.</w:t>
      </w:r>
    </w:p>
    <w:p w:rsidR="002C6D7A" w:rsidRPr="0081720C" w:rsidRDefault="002C6D7A" w:rsidP="008172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0C">
        <w:rPr>
          <w:rFonts w:ascii="Times New Roman" w:eastAsia="Calibri" w:hAnsi="Times New Roman" w:cs="Times New Roman"/>
          <w:i/>
          <w:sz w:val="24"/>
          <w:szCs w:val="24"/>
        </w:rPr>
        <w:t xml:space="preserve">4 (хорошо) </w:t>
      </w:r>
      <w:r w:rsidRPr="0081720C">
        <w:rPr>
          <w:rFonts w:ascii="Times New Roman" w:eastAsia="Calibri" w:hAnsi="Times New Roman" w:cs="Times New Roman"/>
          <w:sz w:val="24"/>
          <w:szCs w:val="24"/>
        </w:rPr>
        <w:t xml:space="preserve">  - произведения, исполненные неровно по качеству воспроизведения. Недостаточно рельефно «выписанные» элементы музыкальной ткани. При этом –  добротно выученный нотный текст.</w:t>
      </w:r>
    </w:p>
    <w:p w:rsidR="002C6D7A" w:rsidRPr="0081720C" w:rsidRDefault="002C6D7A" w:rsidP="008172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0C">
        <w:rPr>
          <w:rFonts w:ascii="Times New Roman" w:eastAsia="Calibri" w:hAnsi="Times New Roman" w:cs="Times New Roman"/>
          <w:i/>
          <w:sz w:val="24"/>
          <w:szCs w:val="24"/>
        </w:rPr>
        <w:t>3 (удовлетворительно)</w:t>
      </w:r>
      <w:r w:rsidRPr="0081720C">
        <w:rPr>
          <w:rFonts w:ascii="Times New Roman" w:eastAsia="Calibri" w:hAnsi="Times New Roman" w:cs="Times New Roman"/>
          <w:sz w:val="24"/>
          <w:szCs w:val="24"/>
        </w:rPr>
        <w:t xml:space="preserve"> - малосодержательное исполнение, некачественно отработанные элементы выразительных средств.</w:t>
      </w:r>
    </w:p>
    <w:p w:rsidR="002C6D7A" w:rsidRPr="0081720C" w:rsidRDefault="002C6D7A" w:rsidP="008172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0C">
        <w:rPr>
          <w:rFonts w:ascii="Times New Roman" w:eastAsia="Calibri" w:hAnsi="Times New Roman" w:cs="Times New Roman"/>
          <w:i/>
          <w:sz w:val="24"/>
          <w:szCs w:val="24"/>
        </w:rPr>
        <w:t>2 (неудовлетворительно)</w:t>
      </w:r>
      <w:r w:rsidRPr="0081720C">
        <w:rPr>
          <w:rFonts w:ascii="Times New Roman" w:eastAsia="Calibri" w:hAnsi="Times New Roman" w:cs="Times New Roman"/>
          <w:sz w:val="24"/>
          <w:szCs w:val="24"/>
        </w:rPr>
        <w:t xml:space="preserve">  - ошибки в тексте, остановки при исполнении несостоятельность технологическая и смысловая.</w:t>
      </w:r>
    </w:p>
    <w:p w:rsidR="004D2FD6" w:rsidRPr="0081720C" w:rsidRDefault="004D2FD6" w:rsidP="008172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D2FD6" w:rsidRPr="0081720C" w:rsidRDefault="002C6D7A" w:rsidP="00817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8</w:t>
      </w:r>
      <w:r w:rsidR="004D2FD6" w:rsidRPr="008172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Учебно-методическое обеспечение и информационное обеспечение дисциплины.</w:t>
      </w:r>
    </w:p>
    <w:p w:rsidR="004D2FD6" w:rsidRPr="0081720C" w:rsidRDefault="004D2FD6" w:rsidP="008172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0C">
        <w:rPr>
          <w:rFonts w:ascii="Times New Roman" w:hAnsi="Times New Roman" w:cs="Times New Roman"/>
          <w:sz w:val="24"/>
          <w:szCs w:val="24"/>
        </w:rPr>
        <w:t xml:space="preserve">В программу  </w:t>
      </w:r>
      <w:r w:rsidR="007F75D7" w:rsidRPr="0081720C">
        <w:rPr>
          <w:rFonts w:ascii="Times New Roman" w:hAnsi="Times New Roman" w:cs="Times New Roman"/>
          <w:sz w:val="24"/>
          <w:szCs w:val="24"/>
        </w:rPr>
        <w:t xml:space="preserve">зачета </w:t>
      </w:r>
      <w:r w:rsidRPr="0081720C">
        <w:rPr>
          <w:rFonts w:ascii="Times New Roman" w:hAnsi="Times New Roman" w:cs="Times New Roman"/>
          <w:sz w:val="24"/>
          <w:szCs w:val="24"/>
        </w:rPr>
        <w:t xml:space="preserve">могут включаться самостоятельно разученные произведения, сочинения, входящие в список, исполняемых на государственной аттестации. Стиль, жанр, масштаб произведений также не ограничен. </w:t>
      </w:r>
      <w:r w:rsidR="007F75D7" w:rsidRPr="0081720C">
        <w:rPr>
          <w:rFonts w:ascii="Times New Roman" w:hAnsi="Times New Roman" w:cs="Times New Roman"/>
          <w:sz w:val="24"/>
          <w:szCs w:val="24"/>
        </w:rPr>
        <w:t>Зачет</w:t>
      </w:r>
      <w:r w:rsidRPr="0081720C">
        <w:rPr>
          <w:rFonts w:ascii="Times New Roman" w:hAnsi="Times New Roman" w:cs="Times New Roman"/>
          <w:sz w:val="24"/>
          <w:szCs w:val="24"/>
        </w:rPr>
        <w:t xml:space="preserve"> может быть зачитан магистранту в случае его выступления с  сольным концертом в течение года.</w:t>
      </w:r>
    </w:p>
    <w:p w:rsidR="007F75D7" w:rsidRPr="0081720C" w:rsidRDefault="007F75D7" w:rsidP="008172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D2FD6" w:rsidRPr="0081720C" w:rsidRDefault="002C6D7A" w:rsidP="0081720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</w:pPr>
      <w:r w:rsidRPr="0081720C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  <w:t>9</w:t>
      </w:r>
      <w:r w:rsidR="004D2FD6" w:rsidRPr="0081720C">
        <w:rPr>
          <w:rFonts w:ascii="Times New Roman" w:eastAsia="Calibri" w:hAnsi="Times New Roman" w:cs="Times New Roman"/>
          <w:b/>
          <w:iCs/>
          <w:spacing w:val="-2"/>
          <w:sz w:val="24"/>
          <w:szCs w:val="24"/>
          <w:lang w:eastAsia="ru-RU"/>
        </w:rPr>
        <w:t xml:space="preserve">. </w:t>
      </w:r>
      <w:r w:rsidR="004D2FD6" w:rsidRPr="0081720C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  <w:t>Материально-техническое обеспечение дисциплины</w:t>
      </w:r>
    </w:p>
    <w:p w:rsidR="004D2FD6" w:rsidRPr="0081720C" w:rsidRDefault="004D2FD6" w:rsidP="008172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Специализированные учебные аудитории для занятий по дисциплине «Специальный инструмент» оснащены роялями: «</w:t>
      </w:r>
      <w:r w:rsidRPr="008172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Kaway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8172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Petrof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r w:rsidRPr="008172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Becker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»,    «</w:t>
      </w:r>
      <w:r w:rsidRPr="008172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Gerbstadt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8172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Bluthner</w:t>
      </w:r>
    </w:p>
    <w:p w:rsidR="004D2FD6" w:rsidRPr="0081720C" w:rsidRDefault="004D2FD6" w:rsidP="0081720C">
      <w:pPr>
        <w:autoSpaceDE w:val="0"/>
        <w:autoSpaceDN w:val="0"/>
        <w:adjustRightInd w:val="0"/>
        <w:spacing w:after="3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Большой концертный зал на 350 посадочных мест. Оснащение: 2 концертных рояля («</w:t>
      </w:r>
      <w:r w:rsidRPr="008172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Petrof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 артистические комнаты, студия звукозаписи, современное звукотехническое и осветительное оборудование; </w:t>
      </w:r>
    </w:p>
    <w:p w:rsidR="004D2FD6" w:rsidRPr="0081720C" w:rsidRDefault="004D2FD6" w:rsidP="0081720C">
      <w:pPr>
        <w:autoSpaceDE w:val="0"/>
        <w:autoSpaceDN w:val="0"/>
        <w:adjustRightInd w:val="0"/>
        <w:spacing w:after="3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Малый концертный зал на 50 посадочных мест. Оснащение: 2 концертных рояля «</w:t>
      </w:r>
      <w:r w:rsidRPr="008172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Seiler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8172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Estonia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4D2FD6" w:rsidRPr="0081720C" w:rsidRDefault="004D2FD6" w:rsidP="008172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0C">
        <w:rPr>
          <w:rFonts w:ascii="Times New Roman" w:eastAsia="Calibri" w:hAnsi="Times New Roman" w:cs="Times New Roman"/>
          <w:sz w:val="24"/>
          <w:szCs w:val="24"/>
        </w:rPr>
        <w:t xml:space="preserve">• Библиотечный фонд -  </w:t>
      </w:r>
      <w:r w:rsidR="007E6A08" w:rsidRPr="0081720C">
        <w:rPr>
          <w:rFonts w:ascii="Times New Roman" w:eastAsia="Calibri" w:hAnsi="Times New Roman" w:cs="Times New Roman"/>
          <w:sz w:val="24"/>
          <w:szCs w:val="24"/>
        </w:rPr>
        <w:t xml:space="preserve">87320 </w:t>
      </w:r>
      <w:r w:rsidRPr="0081720C">
        <w:rPr>
          <w:rFonts w:ascii="Times New Roman" w:eastAsia="Calibri" w:hAnsi="Times New Roman" w:cs="Times New Roman"/>
          <w:sz w:val="24"/>
          <w:szCs w:val="24"/>
        </w:rPr>
        <w:t>экз.</w:t>
      </w:r>
    </w:p>
    <w:p w:rsidR="004D2FD6" w:rsidRPr="0081720C" w:rsidRDefault="004D2FD6" w:rsidP="008172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Фонотека, видеотека располагающая записями классического музыкального, как зарубежного, так и отечественного, наследия.  Аудиоматериал в количестве </w:t>
      </w:r>
      <w:r w:rsidR="007E6A08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4058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единиц.</w:t>
      </w:r>
    </w:p>
    <w:p w:rsidR="004A599C" w:rsidRPr="0081720C" w:rsidRDefault="004A599C" w:rsidP="0081720C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по профилю «Орган» Институт располагает электронным</w:t>
      </w:r>
    </w:p>
    <w:p w:rsidR="004A599C" w:rsidRPr="0081720C" w:rsidRDefault="004A599C" w:rsidP="0081720C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трех-мануальным органом «Этюд» с декорациями </w:t>
      </w:r>
      <w:r w:rsidRPr="008172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Ioyannus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2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opus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1405/</w:t>
      </w:r>
    </w:p>
    <w:p w:rsidR="004A599C" w:rsidRPr="0081720C" w:rsidRDefault="004A599C" w:rsidP="0081720C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используется  цифровое фортепиано </w:t>
      </w:r>
    </w:p>
    <w:p w:rsidR="004A599C" w:rsidRPr="0081720C" w:rsidRDefault="004A599C" w:rsidP="0081720C">
      <w:pPr>
        <w:widowControl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CASIO CDR-220RBK и синтезатор Yamaha-Р-155S</w:t>
      </w:r>
    </w:p>
    <w:p w:rsidR="004D2FD6" w:rsidRPr="0081720C" w:rsidRDefault="004D2FD6" w:rsidP="0081720C">
      <w:pPr>
        <w:spacing w:after="0" w:line="240" w:lineRule="auto"/>
        <w:ind w:right="8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2FD6" w:rsidRPr="0081720C" w:rsidRDefault="002C6D7A" w:rsidP="0081720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72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  <w:r w:rsidR="004D2FD6" w:rsidRPr="008172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4D2FD6" w:rsidRPr="0081720C">
        <w:rPr>
          <w:rFonts w:ascii="Times New Roman" w:hAnsi="Times New Roman" w:cs="Times New Roman"/>
          <w:b/>
          <w:i/>
          <w:sz w:val="24"/>
          <w:szCs w:val="24"/>
        </w:rPr>
        <w:t xml:space="preserve"> Методические рекомендации по организации изучения дисциплины.</w:t>
      </w:r>
    </w:p>
    <w:p w:rsidR="004D2FD6" w:rsidRPr="0081720C" w:rsidRDefault="004D2FD6" w:rsidP="008172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0C">
        <w:rPr>
          <w:rFonts w:ascii="Times New Roman" w:hAnsi="Times New Roman" w:cs="Times New Roman"/>
          <w:sz w:val="24"/>
          <w:szCs w:val="24"/>
        </w:rPr>
        <w:t>В процессе изучения дисциплины рассматриваются творческие вопросы исполнительства:  анализируются  музыкальное содержание и форма произведения, определяются оптимальные средства их воплощения, в частности – аппликатура, прием игры, артикуляция и штрихи, динамическая палитра, тембровые возможности инструмента, а при необходимости – исполнительская редакция.</w:t>
      </w:r>
    </w:p>
    <w:p w:rsidR="004D2FD6" w:rsidRPr="0081720C" w:rsidRDefault="004D2FD6" w:rsidP="008172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0C">
        <w:rPr>
          <w:rFonts w:ascii="Times New Roman" w:hAnsi="Times New Roman" w:cs="Times New Roman"/>
          <w:sz w:val="24"/>
          <w:szCs w:val="24"/>
        </w:rPr>
        <w:t xml:space="preserve">При работе над концертным выносом произведения необходимо использовать знания полученные по предметам музыкально-исторического и теоретического циклов, а также других предметов учебного плана. 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0C">
        <w:rPr>
          <w:rFonts w:ascii="Times New Roman" w:hAnsi="Times New Roman" w:cs="Times New Roman"/>
          <w:sz w:val="24"/>
          <w:szCs w:val="24"/>
        </w:rPr>
        <w:t>В воспитании будущего исполнителя, в формировании его творческой индивидуальности и совершенствовании мастерства решающую роль играет репертуар. В работе со студентом  необходимо использовать все богатство композиторских стилей, включая в учебные программы русскую и зарубежную классику. Обращение к отечественной музыке и к произведениям авторов национальных школ воспитывает у молодых музыкантов чувство патриотизма, развивает широту взглядов и помогает оценить по достоинству вклад национальных композиторских течений в общую сокровищницу мировой музыкальной культуры.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0C">
        <w:rPr>
          <w:rFonts w:ascii="Times New Roman" w:hAnsi="Times New Roman" w:cs="Times New Roman"/>
          <w:sz w:val="24"/>
          <w:szCs w:val="24"/>
        </w:rPr>
        <w:t>Существенным компонентом исполнительского «лица»</w:t>
      </w:r>
      <w:r w:rsidR="003E573F">
        <w:rPr>
          <w:rFonts w:ascii="Times New Roman" w:hAnsi="Times New Roman" w:cs="Times New Roman"/>
          <w:sz w:val="24"/>
          <w:szCs w:val="24"/>
        </w:rPr>
        <w:t xml:space="preserve"> </w:t>
      </w:r>
      <w:r w:rsidRPr="0081720C">
        <w:rPr>
          <w:rFonts w:ascii="Times New Roman" w:hAnsi="Times New Roman" w:cs="Times New Roman"/>
          <w:sz w:val="24"/>
          <w:szCs w:val="24"/>
        </w:rPr>
        <w:t>музыканта является его виртуозные возможности. Постоянная работа в этом направлении – залог успешного решения технических задач на сцене.</w:t>
      </w:r>
    </w:p>
    <w:p w:rsidR="004D2FD6" w:rsidRPr="0081720C" w:rsidRDefault="004D2FD6" w:rsidP="008172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0C">
        <w:rPr>
          <w:rFonts w:ascii="Times New Roman" w:hAnsi="Times New Roman" w:cs="Times New Roman"/>
          <w:sz w:val="24"/>
          <w:szCs w:val="24"/>
        </w:rPr>
        <w:t>Концертные выступления развивают у студента стабильность концертного исполнения, исполнительскую выдержку, свободу воплощения художественных задач на сцене.</w:t>
      </w:r>
    </w:p>
    <w:p w:rsidR="002C6D7A" w:rsidRDefault="002C6D7A" w:rsidP="00817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4DCD" w:rsidRPr="0081720C" w:rsidRDefault="000D4DCD" w:rsidP="00817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2FD6" w:rsidRPr="0081720C" w:rsidRDefault="002C6D7A" w:rsidP="008172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720C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4D2FD6" w:rsidRPr="0081720C">
        <w:rPr>
          <w:rFonts w:ascii="Times New Roman" w:hAnsi="Times New Roman" w:cs="Times New Roman"/>
          <w:b/>
          <w:i/>
          <w:sz w:val="24"/>
          <w:szCs w:val="24"/>
        </w:rPr>
        <w:t>. Методические рекомендации по организации самостоятельной работы студента</w:t>
      </w:r>
    </w:p>
    <w:p w:rsidR="004D2FD6" w:rsidRPr="0081720C" w:rsidRDefault="004D2FD6" w:rsidP="008172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Ясное понимание содержания и формы исполняемого произведения, разнообразие и выразительность звука, живая и естественная фразировка, интонация, ясная и осмысленная артикуляция, искусство педализации – все эти исполнительские задачи молодой пианист учится под руководством педагога решать </w:t>
      </w:r>
      <w:r w:rsidRPr="008172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самостоятельно.</w:t>
      </w:r>
    </w:p>
    <w:p w:rsidR="00E17575" w:rsidRPr="0081720C" w:rsidRDefault="00E17575" w:rsidP="008172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2FD6" w:rsidRPr="0081720C" w:rsidRDefault="002C6D7A" w:rsidP="00817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</w:t>
      </w:r>
      <w:r w:rsidR="004D2FD6" w:rsidRPr="008172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.Перечень учебной литературы</w:t>
      </w:r>
    </w:p>
    <w:p w:rsidR="004D2FD6" w:rsidRPr="0081720C" w:rsidRDefault="004D2FD6" w:rsidP="0081720C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0C">
        <w:rPr>
          <w:rFonts w:ascii="Times New Roman" w:eastAsia="Calibri" w:hAnsi="Times New Roman" w:cs="Times New Roman"/>
          <w:sz w:val="24"/>
          <w:szCs w:val="24"/>
        </w:rPr>
        <w:t>1. Вольф К,. Уроки Шнабеля. – М.:Классика</w:t>
      </w:r>
      <w:r w:rsidRPr="0081720C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81720C">
        <w:rPr>
          <w:rFonts w:ascii="Times New Roman" w:eastAsia="Calibri" w:hAnsi="Times New Roman" w:cs="Times New Roman"/>
          <w:sz w:val="24"/>
          <w:szCs w:val="24"/>
        </w:rPr>
        <w:t xml:space="preserve">,2008. - (Мастер - класс) </w:t>
      </w:r>
    </w:p>
    <w:p w:rsidR="004D2FD6" w:rsidRPr="0081720C" w:rsidRDefault="004D2FD6" w:rsidP="0081720C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0C">
        <w:rPr>
          <w:rFonts w:ascii="Times New Roman" w:eastAsia="Calibri" w:hAnsi="Times New Roman" w:cs="Times New Roman"/>
          <w:sz w:val="24"/>
          <w:szCs w:val="24"/>
        </w:rPr>
        <w:t>2. Григорьев В. Ю. Исполнитель и эстрада. - М.:Классика</w:t>
      </w:r>
      <w:r w:rsidRPr="0081720C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81720C">
        <w:rPr>
          <w:rFonts w:ascii="Times New Roman" w:eastAsia="Calibri" w:hAnsi="Times New Roman" w:cs="Times New Roman"/>
          <w:sz w:val="24"/>
          <w:szCs w:val="24"/>
        </w:rPr>
        <w:t xml:space="preserve">,2006. </w:t>
      </w:r>
    </w:p>
    <w:p w:rsidR="004D2FD6" w:rsidRPr="0081720C" w:rsidRDefault="003E573F" w:rsidP="0081720C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Как исполнять </w:t>
      </w:r>
      <w:r w:rsidR="004D2FD6" w:rsidRPr="0081720C">
        <w:rPr>
          <w:rFonts w:ascii="Times New Roman" w:eastAsia="Calibri" w:hAnsi="Times New Roman" w:cs="Times New Roman"/>
          <w:sz w:val="24"/>
          <w:szCs w:val="24"/>
        </w:rPr>
        <w:t>импрессионистов - М.:Классика</w:t>
      </w:r>
      <w:r w:rsidR="004D2FD6" w:rsidRPr="0081720C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="004D2FD6" w:rsidRPr="0081720C">
        <w:rPr>
          <w:rFonts w:ascii="Times New Roman" w:eastAsia="Calibri" w:hAnsi="Times New Roman" w:cs="Times New Roman"/>
          <w:sz w:val="24"/>
          <w:szCs w:val="24"/>
        </w:rPr>
        <w:t xml:space="preserve">, 2008. </w:t>
      </w:r>
    </w:p>
    <w:p w:rsidR="004D2FD6" w:rsidRPr="0081720C" w:rsidRDefault="004D2FD6" w:rsidP="0081720C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0C">
        <w:rPr>
          <w:rFonts w:ascii="Times New Roman" w:eastAsia="Calibri" w:hAnsi="Times New Roman" w:cs="Times New Roman"/>
          <w:sz w:val="24"/>
          <w:szCs w:val="24"/>
        </w:rPr>
        <w:t>4. Как исполнять русскую фортепианную музыку. - М.:Классика</w:t>
      </w:r>
      <w:r w:rsidRPr="0081720C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81720C">
        <w:rPr>
          <w:rFonts w:ascii="Times New Roman" w:eastAsia="Calibri" w:hAnsi="Times New Roman" w:cs="Times New Roman"/>
          <w:sz w:val="24"/>
          <w:szCs w:val="24"/>
        </w:rPr>
        <w:t xml:space="preserve">, 2009. </w:t>
      </w:r>
    </w:p>
    <w:p w:rsidR="004D2FD6" w:rsidRPr="0081720C" w:rsidRDefault="004D2FD6" w:rsidP="0081720C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0C">
        <w:rPr>
          <w:rFonts w:ascii="Times New Roman" w:eastAsia="Calibri" w:hAnsi="Times New Roman" w:cs="Times New Roman"/>
          <w:sz w:val="24"/>
          <w:szCs w:val="24"/>
        </w:rPr>
        <w:t>6. От урока до концерта: Фп.-пед. Альманах; Вып.1 - М.:Классика</w:t>
      </w:r>
      <w:r w:rsidRPr="0081720C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81720C">
        <w:rPr>
          <w:rFonts w:ascii="Times New Roman" w:eastAsia="Calibri" w:hAnsi="Times New Roman" w:cs="Times New Roman"/>
          <w:sz w:val="24"/>
          <w:szCs w:val="24"/>
        </w:rPr>
        <w:t xml:space="preserve">, 2009. </w:t>
      </w:r>
    </w:p>
    <w:p w:rsidR="004D2FD6" w:rsidRPr="0081720C" w:rsidRDefault="004D2FD6" w:rsidP="0081720C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0C">
        <w:rPr>
          <w:rFonts w:ascii="Times New Roman" w:eastAsia="Calibri" w:hAnsi="Times New Roman" w:cs="Times New Roman"/>
          <w:sz w:val="24"/>
          <w:szCs w:val="24"/>
        </w:rPr>
        <w:t>7. Рабинович Д. А. Исполнитель  и стиль. - М.:Классика</w:t>
      </w:r>
      <w:r w:rsidRPr="0081720C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81720C">
        <w:rPr>
          <w:rFonts w:ascii="Times New Roman" w:eastAsia="Calibri" w:hAnsi="Times New Roman" w:cs="Times New Roman"/>
          <w:sz w:val="24"/>
          <w:szCs w:val="24"/>
        </w:rPr>
        <w:t xml:space="preserve">,2008. </w:t>
      </w:r>
    </w:p>
    <w:p w:rsidR="004D2FD6" w:rsidRPr="0081720C" w:rsidRDefault="00CC2CEE" w:rsidP="0081720C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4D2FD6" w:rsidRPr="0081720C">
        <w:rPr>
          <w:rFonts w:ascii="Times New Roman" w:eastAsia="Calibri" w:hAnsi="Times New Roman" w:cs="Times New Roman"/>
          <w:sz w:val="24"/>
          <w:szCs w:val="24"/>
        </w:rPr>
        <w:t>. Уроки Гольденвейзера. - М.:Классика</w:t>
      </w:r>
      <w:r w:rsidR="004D2FD6" w:rsidRPr="0081720C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="004D2FD6" w:rsidRPr="0081720C">
        <w:rPr>
          <w:rFonts w:ascii="Times New Roman" w:eastAsia="Calibri" w:hAnsi="Times New Roman" w:cs="Times New Roman"/>
          <w:sz w:val="24"/>
          <w:szCs w:val="24"/>
        </w:rPr>
        <w:t>, 2009. -(Мастер - класс)</w:t>
      </w:r>
    </w:p>
    <w:p w:rsidR="004D2FD6" w:rsidRPr="0081720C" w:rsidRDefault="00CC2CEE" w:rsidP="0081720C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4D2FD6" w:rsidRPr="0081720C">
        <w:rPr>
          <w:rFonts w:ascii="Times New Roman" w:eastAsia="Calibri" w:hAnsi="Times New Roman" w:cs="Times New Roman"/>
          <w:sz w:val="24"/>
          <w:szCs w:val="24"/>
        </w:rPr>
        <w:t>. Уроки Зака. - М.:Классика</w:t>
      </w:r>
      <w:r w:rsidR="004D2FD6" w:rsidRPr="0081720C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="004D2FD6" w:rsidRPr="0081720C">
        <w:rPr>
          <w:rFonts w:ascii="Times New Roman" w:eastAsia="Calibri" w:hAnsi="Times New Roman" w:cs="Times New Roman"/>
          <w:sz w:val="24"/>
          <w:szCs w:val="24"/>
        </w:rPr>
        <w:t xml:space="preserve">, 2009. - (Мастер - класс) + </w:t>
      </w:r>
      <w:r w:rsidR="004D2FD6" w:rsidRPr="0081720C">
        <w:rPr>
          <w:rFonts w:ascii="Times New Roman" w:eastAsia="Calibri" w:hAnsi="Times New Roman" w:cs="Times New Roman"/>
          <w:sz w:val="24"/>
          <w:szCs w:val="24"/>
          <w:lang w:val="en-US"/>
        </w:rPr>
        <w:t>DVD</w:t>
      </w:r>
      <w:r w:rsidR="004D2FD6" w:rsidRPr="008172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2FD6" w:rsidRPr="0081720C" w:rsidRDefault="004D2FD6" w:rsidP="0081720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720C">
        <w:rPr>
          <w:rFonts w:ascii="Times New Roman" w:eastAsia="Calibri" w:hAnsi="Times New Roman" w:cs="Times New Roman"/>
          <w:b/>
          <w:sz w:val="24"/>
          <w:szCs w:val="24"/>
        </w:rPr>
        <w:t>б) дополнительная методическая литература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Баренбойм Л.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7575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педагогика и исполнительство. Л., 1974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Баренбойм Л.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7575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к музицированию. Л., 1973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Бадура-СкодаЕ.П.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7575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Моцарта М., 1972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Бейшлаг А.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Орнаментика в музыке. М., 1978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Браудо И. 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Артикуляция. Л., 1973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Браудо И. 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органной клавирной музыке. Л., 1976</w:t>
      </w:r>
    </w:p>
    <w:p w:rsidR="004D2FD6" w:rsidRPr="0081720C" w:rsidRDefault="00CC2CEE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D2FD6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Гинзбург Л.</w:t>
      </w:r>
      <w:r w:rsidR="004D2FD6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FD6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7575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FD6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над музыкальным произведением. И., 1968</w:t>
      </w:r>
    </w:p>
    <w:p w:rsidR="004D2FD6" w:rsidRPr="0081720C" w:rsidRDefault="00CC2CEE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2FD6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Калинина Н. </w:t>
      </w:r>
      <w:r w:rsidR="004D2FD6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FD6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FD6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Клавирная музыка Л., 1974</w:t>
      </w:r>
    </w:p>
    <w:p w:rsidR="004D2FD6" w:rsidRPr="0081720C" w:rsidRDefault="00CC2CEE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2FD6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Коган Г.</w:t>
      </w:r>
      <w:r w:rsidR="004D2FD6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FD6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FD6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врат мастерства</w:t>
      </w:r>
      <w:r w:rsidR="004D2FD6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1969</w:t>
      </w:r>
    </w:p>
    <w:p w:rsidR="004D2FD6" w:rsidRPr="0081720C" w:rsidRDefault="00CC2CEE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D2FD6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Ландовска В.</w:t>
      </w:r>
      <w:r w:rsidR="004D2FD6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FD6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FD6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музыке. М., 1991</w:t>
      </w:r>
    </w:p>
    <w:p w:rsidR="004D2FD6" w:rsidRPr="0081720C" w:rsidRDefault="00CC2CEE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D2FD6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Мильштейн Я. </w:t>
      </w:r>
      <w:r w:rsidR="004D2FD6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FD6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FD6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темперированный клавир И.С. Баха. М., 1967</w:t>
      </w:r>
    </w:p>
    <w:p w:rsidR="004D2FD6" w:rsidRPr="0081720C" w:rsidRDefault="00CC2CEE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D2FD6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Назайкинский Б.</w:t>
      </w:r>
      <w:r w:rsidR="004D2FD6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7575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FD6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психологии музыкального восприятия. М., 1972</w:t>
      </w:r>
    </w:p>
    <w:p w:rsidR="004D2FD6" w:rsidRDefault="004D2FD6" w:rsidP="008172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C2CEE" w:rsidRPr="0081720C" w:rsidRDefault="00CC2CEE" w:rsidP="008172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D2FD6" w:rsidRPr="0081720C" w:rsidRDefault="004D2FD6" w:rsidP="00817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</w:t>
      </w:r>
      <w:r w:rsidRPr="008172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программное обеспечение и Интернет-ресурсы:</w:t>
      </w:r>
    </w:p>
    <w:p w:rsidR="004D2FD6" w:rsidRPr="0081720C" w:rsidRDefault="004D2FD6" w:rsidP="008172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дисциплины специального программного обеспечения не требуется.</w:t>
      </w:r>
    </w:p>
    <w:p w:rsidR="004D2FD6" w:rsidRPr="0081720C" w:rsidRDefault="003E6D37" w:rsidP="0081720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imslp</w:t>
        </w:r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9" w:history="1"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classic</w:t>
        </w:r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online</w:t>
        </w:r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10" w:history="1"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intoclassics</w:t>
        </w:r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4D2FD6" w:rsidRPr="0081720C" w:rsidRDefault="003E6D37" w:rsidP="0081720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hyperlink r:id="rId11" w:history="1"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http://www.aveclassics.net/</w:t>
        </w:r>
      </w:hyperlink>
      <w:hyperlink r:id="rId12" w:history="1"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http://classic.chubrik.ru/</w:t>
        </w:r>
      </w:hyperlink>
      <w:hyperlink r:id="rId13" w:history="1"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http://classic-music.ws/</w:t>
        </w:r>
      </w:hyperlink>
      <w:hyperlink r:id="rId14" w:history="1"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http://notes.tarakanov.net/</w:t>
        </w:r>
      </w:hyperlink>
      <w:hyperlink r:id="rId15" w:history="1"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http://www.notomania.ru/</w:t>
        </w:r>
      </w:hyperlink>
      <w:r w:rsidR="004D2FD6" w:rsidRPr="008172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http://roisman.narod.ru/</w:t>
      </w:r>
    </w:p>
    <w:p w:rsidR="002C6D7A" w:rsidRPr="0081720C" w:rsidRDefault="002C6D7A" w:rsidP="0081720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DCD" w:rsidRDefault="000D4DCD" w:rsidP="0081720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CEE" w:rsidRPr="0081720C" w:rsidRDefault="00CC2CEE" w:rsidP="0081720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882" w:rsidRPr="00636102" w:rsidRDefault="00026882" w:rsidP="0002688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требованиями ФГОС ВО по направлению подготовки 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53.04.01 Музыкально-инструментальное искусство,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 (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>профиль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«Орган».</w:t>
      </w:r>
    </w:p>
    <w:p w:rsidR="00E17575" w:rsidRPr="0081720C" w:rsidRDefault="00E17575" w:rsidP="008172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7575" w:rsidRPr="0081720C" w:rsidRDefault="00E17575" w:rsidP="00817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0C">
        <w:rPr>
          <w:rFonts w:ascii="Times New Roman" w:hAnsi="Times New Roman" w:cs="Times New Roman"/>
          <w:sz w:val="24"/>
          <w:szCs w:val="24"/>
        </w:rPr>
        <w:t>Программа утверждена на засед</w:t>
      </w:r>
      <w:r w:rsidR="00B40473">
        <w:rPr>
          <w:rFonts w:ascii="Times New Roman" w:hAnsi="Times New Roman" w:cs="Times New Roman"/>
          <w:sz w:val="24"/>
          <w:szCs w:val="24"/>
        </w:rPr>
        <w:t>ании кафедры от 28 августа  2021</w:t>
      </w:r>
      <w:r w:rsidRPr="0081720C">
        <w:rPr>
          <w:rFonts w:ascii="Times New Roman" w:hAnsi="Times New Roman" w:cs="Times New Roman"/>
          <w:sz w:val="24"/>
          <w:szCs w:val="24"/>
        </w:rPr>
        <w:t xml:space="preserve"> года, протокол №1  </w:t>
      </w:r>
    </w:p>
    <w:p w:rsidR="00E17575" w:rsidRDefault="00E17575" w:rsidP="008172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2E90" w:rsidRPr="0081720C" w:rsidRDefault="00642E90" w:rsidP="008172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0473" w:rsidRPr="00B40473" w:rsidRDefault="00B40473" w:rsidP="00B40473">
      <w:pPr>
        <w:spacing w:after="0" w:line="240" w:lineRule="auto"/>
        <w:contextualSpacing/>
        <w:rPr>
          <w:rFonts w:ascii="Times New Roman" w:eastAsia="Batang" w:hAnsi="Times New Roman"/>
          <w:sz w:val="24"/>
          <w:szCs w:val="24"/>
          <w:lang w:eastAsia="zh-CN"/>
        </w:rPr>
      </w:pPr>
      <w:r w:rsidRPr="00B40473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1EBF37FB" wp14:editId="28D35AB9">
            <wp:simplePos x="0" y="0"/>
            <wp:positionH relativeFrom="column">
              <wp:posOffset>2952750</wp:posOffset>
            </wp:positionH>
            <wp:positionV relativeFrom="paragraph">
              <wp:posOffset>43180</wp:posOffset>
            </wp:positionV>
            <wp:extent cx="8763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130" y="20571"/>
                <wp:lineTo x="211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473">
        <w:rPr>
          <w:rFonts w:ascii="Times New Roman" w:hAnsi="Times New Roman"/>
          <w:sz w:val="24"/>
          <w:szCs w:val="24"/>
        </w:rPr>
        <w:t xml:space="preserve">Зав. кафедрой фортепиано и методики,                        </w:t>
      </w:r>
    </w:p>
    <w:p w:rsidR="00B40473" w:rsidRPr="00B40473" w:rsidRDefault="00B40473" w:rsidP="00B40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 w:rsidRPr="00B40473">
        <w:rPr>
          <w:rFonts w:ascii="Times New Roman" w:eastAsia="Batang" w:hAnsi="Times New Roman"/>
          <w:sz w:val="24"/>
          <w:szCs w:val="24"/>
          <w:lang w:eastAsia="zh-CN"/>
        </w:rPr>
        <w:t xml:space="preserve">профессор                                                                                                Нестеренко О.В.           </w:t>
      </w:r>
    </w:p>
    <w:p w:rsidR="00B40473" w:rsidRPr="00B40473" w:rsidRDefault="00B40473" w:rsidP="00B40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B40473" w:rsidRPr="00B40473" w:rsidRDefault="00B40473" w:rsidP="00B40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B40473" w:rsidRPr="00B40473" w:rsidRDefault="00B40473" w:rsidP="00B404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4047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F4C2A12" wp14:editId="37F6DD97">
            <wp:simplePos x="0" y="0"/>
            <wp:positionH relativeFrom="column">
              <wp:posOffset>2233295</wp:posOffset>
            </wp:positionH>
            <wp:positionV relativeFrom="paragraph">
              <wp:posOffset>27305</wp:posOffset>
            </wp:positionV>
            <wp:extent cx="8763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130" y="20571"/>
                <wp:lineTo x="2113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473">
        <w:rPr>
          <w:rFonts w:ascii="Times New Roman" w:hAnsi="Times New Roman"/>
          <w:sz w:val="24"/>
          <w:szCs w:val="24"/>
        </w:rPr>
        <w:t>Программу составила:</w:t>
      </w:r>
    </w:p>
    <w:p w:rsidR="00B40473" w:rsidRPr="00B40473" w:rsidRDefault="00B40473" w:rsidP="00B40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 w:rsidRPr="00B40473">
        <w:rPr>
          <w:rFonts w:ascii="Times New Roman" w:hAnsi="Times New Roman"/>
          <w:sz w:val="24"/>
          <w:szCs w:val="24"/>
        </w:rPr>
        <w:t>профессор</w:t>
      </w:r>
      <w:r w:rsidRPr="00B40473">
        <w:rPr>
          <w:rFonts w:ascii="Times New Roman" w:hAnsi="Times New Roman"/>
          <w:sz w:val="24"/>
          <w:szCs w:val="24"/>
        </w:rPr>
        <w:tab/>
      </w:r>
      <w:r w:rsidRPr="00B40473">
        <w:rPr>
          <w:rFonts w:ascii="Times New Roman" w:hAnsi="Times New Roman"/>
          <w:sz w:val="24"/>
          <w:szCs w:val="24"/>
        </w:rPr>
        <w:tab/>
      </w:r>
      <w:r w:rsidRPr="00B40473">
        <w:rPr>
          <w:rFonts w:ascii="Times New Roman" w:hAnsi="Times New Roman"/>
          <w:sz w:val="24"/>
          <w:szCs w:val="24"/>
        </w:rPr>
        <w:tab/>
      </w:r>
      <w:r w:rsidRPr="00B40473">
        <w:rPr>
          <w:rFonts w:ascii="Times New Roman" w:hAnsi="Times New Roman"/>
          <w:sz w:val="24"/>
          <w:szCs w:val="24"/>
        </w:rPr>
        <w:tab/>
        <w:t xml:space="preserve">     Нестеренко О.В.</w:t>
      </w:r>
      <w:r w:rsidRPr="00B40473">
        <w:rPr>
          <w:rFonts w:ascii="Times New Roman" w:hAnsi="Times New Roman"/>
          <w:sz w:val="24"/>
          <w:szCs w:val="24"/>
        </w:rPr>
        <w:tab/>
      </w:r>
    </w:p>
    <w:p w:rsidR="00B40473" w:rsidRPr="00B40473" w:rsidRDefault="00B40473" w:rsidP="00B40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B40473" w:rsidRPr="00B40473" w:rsidRDefault="00B40473" w:rsidP="00B40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 w:rsidRPr="00B40473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49FB6A9" wp14:editId="4E2F2BD7">
            <wp:simplePos x="0" y="0"/>
            <wp:positionH relativeFrom="column">
              <wp:posOffset>1622425</wp:posOffset>
            </wp:positionH>
            <wp:positionV relativeFrom="paragraph">
              <wp:posOffset>26670</wp:posOffset>
            </wp:positionV>
            <wp:extent cx="681990" cy="645160"/>
            <wp:effectExtent l="0" t="0" r="0" b="0"/>
            <wp:wrapThrough wrapText="bothSides">
              <wp:wrapPolygon edited="0">
                <wp:start x="0" y="0"/>
                <wp:lineTo x="0" y="21047"/>
                <wp:lineTo x="21117" y="21047"/>
                <wp:lineTo x="2111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473" w:rsidRPr="00B40473" w:rsidRDefault="00B40473" w:rsidP="00B404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40473">
        <w:rPr>
          <w:rFonts w:ascii="Times New Roman" w:hAnsi="Times New Roman"/>
          <w:sz w:val="24"/>
          <w:szCs w:val="24"/>
        </w:rPr>
        <w:t>Эксперт</w:t>
      </w:r>
    </w:p>
    <w:p w:rsidR="00B40473" w:rsidRPr="00B40473" w:rsidRDefault="00B40473" w:rsidP="00B40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 w:rsidRPr="00B40473">
        <w:rPr>
          <w:rFonts w:ascii="Times New Roman" w:hAnsi="Times New Roman"/>
          <w:sz w:val="24"/>
          <w:szCs w:val="24"/>
        </w:rPr>
        <w:t>профессор</w:t>
      </w:r>
      <w:r w:rsidRPr="00B40473">
        <w:rPr>
          <w:rFonts w:ascii="Times New Roman" w:hAnsi="Times New Roman"/>
          <w:sz w:val="24"/>
          <w:szCs w:val="24"/>
        </w:rPr>
        <w:tab/>
      </w:r>
      <w:r w:rsidRPr="00B40473">
        <w:rPr>
          <w:rFonts w:ascii="Times New Roman" w:hAnsi="Times New Roman"/>
          <w:sz w:val="24"/>
          <w:szCs w:val="24"/>
        </w:rPr>
        <w:tab/>
      </w:r>
      <w:r w:rsidRPr="00B40473">
        <w:rPr>
          <w:rFonts w:ascii="Times New Roman" w:hAnsi="Times New Roman"/>
          <w:sz w:val="24"/>
          <w:szCs w:val="24"/>
        </w:rPr>
        <w:tab/>
      </w:r>
      <w:r w:rsidRPr="00B40473">
        <w:rPr>
          <w:rFonts w:ascii="Times New Roman" w:hAnsi="Times New Roman"/>
          <w:sz w:val="24"/>
          <w:szCs w:val="24"/>
        </w:rPr>
        <w:tab/>
        <w:t xml:space="preserve">              Гринченко Г.А.</w:t>
      </w:r>
    </w:p>
    <w:p w:rsidR="00B40473" w:rsidRPr="00B40473" w:rsidRDefault="00B40473" w:rsidP="00B40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BB627F" w:rsidRPr="0081720C" w:rsidRDefault="00BB627F" w:rsidP="00B404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627F" w:rsidRPr="0081720C" w:rsidSect="0081720C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D37" w:rsidRDefault="003E6D37" w:rsidP="0081720C">
      <w:pPr>
        <w:spacing w:after="0" w:line="240" w:lineRule="auto"/>
      </w:pPr>
      <w:r>
        <w:separator/>
      </w:r>
    </w:p>
  </w:endnote>
  <w:endnote w:type="continuationSeparator" w:id="0">
    <w:p w:rsidR="003E6D37" w:rsidRDefault="003E6D37" w:rsidP="0081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6655"/>
      <w:docPartObj>
        <w:docPartGallery w:val="Page Numbers (Bottom of Page)"/>
        <w:docPartUnique/>
      </w:docPartObj>
    </w:sdtPr>
    <w:sdtEndPr/>
    <w:sdtContent>
      <w:p w:rsidR="0081720C" w:rsidRDefault="00A82A35">
        <w:pPr>
          <w:pStyle w:val="a7"/>
          <w:jc w:val="center"/>
        </w:pPr>
        <w:r>
          <w:fldChar w:fldCharType="begin"/>
        </w:r>
        <w:r w:rsidR="00AB21F7">
          <w:instrText xml:space="preserve"> PAGE   \* MERGEFORMAT </w:instrText>
        </w:r>
        <w:r>
          <w:fldChar w:fldCharType="separate"/>
        </w:r>
        <w:r w:rsidR="00B4047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1720C" w:rsidRDefault="008172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D37" w:rsidRDefault="003E6D37" w:rsidP="0081720C">
      <w:pPr>
        <w:spacing w:after="0" w:line="240" w:lineRule="auto"/>
      </w:pPr>
      <w:r>
        <w:separator/>
      </w:r>
    </w:p>
  </w:footnote>
  <w:footnote w:type="continuationSeparator" w:id="0">
    <w:p w:rsidR="003E6D37" w:rsidRDefault="003E6D37" w:rsidP="0081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82"/>
    <w:rsid w:val="00026882"/>
    <w:rsid w:val="00050205"/>
    <w:rsid w:val="000D4DCD"/>
    <w:rsid w:val="000E1003"/>
    <w:rsid w:val="00172CD4"/>
    <w:rsid w:val="001B2EE5"/>
    <w:rsid w:val="001C7C87"/>
    <w:rsid w:val="002731A9"/>
    <w:rsid w:val="002B10EC"/>
    <w:rsid w:val="002C6D7A"/>
    <w:rsid w:val="003613C9"/>
    <w:rsid w:val="0037106F"/>
    <w:rsid w:val="003E573F"/>
    <w:rsid w:val="003E6D37"/>
    <w:rsid w:val="004012EE"/>
    <w:rsid w:val="00487D99"/>
    <w:rsid w:val="00497962"/>
    <w:rsid w:val="004A599C"/>
    <w:rsid w:val="004D2FD6"/>
    <w:rsid w:val="00523E3A"/>
    <w:rsid w:val="00642E90"/>
    <w:rsid w:val="00676963"/>
    <w:rsid w:val="006C1C05"/>
    <w:rsid w:val="006E004C"/>
    <w:rsid w:val="006F41FE"/>
    <w:rsid w:val="00735665"/>
    <w:rsid w:val="007E6A08"/>
    <w:rsid w:val="007F75D7"/>
    <w:rsid w:val="0081720C"/>
    <w:rsid w:val="00851612"/>
    <w:rsid w:val="008A3A0D"/>
    <w:rsid w:val="00962674"/>
    <w:rsid w:val="00A82A35"/>
    <w:rsid w:val="00AB21F7"/>
    <w:rsid w:val="00AC5176"/>
    <w:rsid w:val="00AD7B62"/>
    <w:rsid w:val="00B40473"/>
    <w:rsid w:val="00BB627F"/>
    <w:rsid w:val="00BF3633"/>
    <w:rsid w:val="00CB6939"/>
    <w:rsid w:val="00CB7F05"/>
    <w:rsid w:val="00CC2CEE"/>
    <w:rsid w:val="00D00894"/>
    <w:rsid w:val="00D54B23"/>
    <w:rsid w:val="00E17575"/>
    <w:rsid w:val="00E356DF"/>
    <w:rsid w:val="00E90C82"/>
    <w:rsid w:val="00F2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689E"/>
  <w15:docId w15:val="{110273F8-D436-466B-A17B-76671906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6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D7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1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720C"/>
  </w:style>
  <w:style w:type="paragraph" w:styleId="a7">
    <w:name w:val="footer"/>
    <w:basedOn w:val="a"/>
    <w:link w:val="a8"/>
    <w:uiPriority w:val="99"/>
    <w:unhideWhenUsed/>
    <w:rsid w:val="0081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slp.org/" TargetMode="External"/><Relationship Id="rId13" Type="http://schemas.openxmlformats.org/officeDocument/2006/relationships/hyperlink" Target="http://classic-music.ws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classic.chubrik.ru/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aveclassics.net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otomania.ru/" TargetMode="External"/><Relationship Id="rId10" Type="http://schemas.openxmlformats.org/officeDocument/2006/relationships/hyperlink" Target="http://intoclassics.net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classic-online.ru/" TargetMode="External"/><Relationship Id="rId14" Type="http://schemas.openxmlformats.org/officeDocument/2006/relationships/hyperlink" Target="http://notes.tarakanov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Нестеренко</dc:creator>
  <cp:lastModifiedBy>Пользователь</cp:lastModifiedBy>
  <cp:revision>4</cp:revision>
  <dcterms:created xsi:type="dcterms:W3CDTF">2020-01-27T15:47:00Z</dcterms:created>
  <dcterms:modified xsi:type="dcterms:W3CDTF">2021-08-31T12:48:00Z</dcterms:modified>
</cp:coreProperties>
</file>